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964" w:rsidRPr="00AF1964" w:rsidRDefault="00AF1964" w:rsidP="00AF1964">
      <w:pPr>
        <w:widowControl/>
        <w:spacing w:before="100" w:beforeAutospacing="1" w:after="100" w:afterAutospacing="1"/>
        <w:jc w:val="center"/>
        <w:rPr>
          <w:rFonts w:ascii="ˎ̥" w:eastAsia="宋体" w:hAnsi="ˎ̥" w:cs="宋体" w:hint="eastAsia"/>
          <w:b/>
          <w:bCs/>
          <w:color w:val="000000"/>
          <w:kern w:val="0"/>
          <w:sz w:val="36"/>
          <w:szCs w:val="36"/>
        </w:rPr>
      </w:pPr>
      <w:bookmarkStart w:id="0" w:name="PageTop"/>
      <w:bookmarkEnd w:id="0"/>
      <w:r w:rsidRPr="00AF1964">
        <w:rPr>
          <w:rFonts w:ascii="ˎ̥" w:eastAsia="宋体" w:hAnsi="ˎ̥" w:cs="宋体"/>
          <w:b/>
          <w:bCs/>
          <w:color w:val="000000"/>
          <w:kern w:val="0"/>
          <w:sz w:val="36"/>
          <w:szCs w:val="36"/>
        </w:rPr>
        <w:t>中山市科学技术奖励办公室关于受理</w:t>
      </w:r>
      <w:r w:rsidRPr="00AF1964">
        <w:rPr>
          <w:rFonts w:ascii="ˎ̥" w:eastAsia="宋体" w:hAnsi="ˎ̥" w:cs="宋体"/>
          <w:b/>
          <w:bCs/>
          <w:color w:val="000000"/>
          <w:kern w:val="0"/>
          <w:sz w:val="36"/>
          <w:szCs w:val="36"/>
        </w:rPr>
        <w:t>2016</w:t>
      </w:r>
      <w:r w:rsidRPr="00AF1964">
        <w:rPr>
          <w:rFonts w:ascii="ˎ̥" w:eastAsia="宋体" w:hAnsi="ˎ̥" w:cs="宋体"/>
          <w:b/>
          <w:bCs/>
          <w:color w:val="000000"/>
          <w:kern w:val="0"/>
          <w:sz w:val="36"/>
          <w:szCs w:val="36"/>
        </w:rPr>
        <w:t>年度中山市科学技术奖项目申报的通知</w:t>
      </w:r>
    </w:p>
    <w:p w:rsidR="00AF1964" w:rsidRPr="00AF1964" w:rsidRDefault="00AF1964" w:rsidP="00AF1964">
      <w:pPr>
        <w:widowControl/>
        <w:spacing w:before="100" w:beforeAutospacing="1" w:after="100" w:afterAutospacing="1" w:line="405" w:lineRule="atLeast"/>
        <w:jc w:val="left"/>
        <w:rPr>
          <w:rFonts w:ascii="ˎ̥" w:eastAsia="宋体" w:hAnsi="ˎ̥" w:cs="宋体" w:hint="eastAsia"/>
          <w:color w:val="333333"/>
          <w:kern w:val="0"/>
          <w:sz w:val="18"/>
          <w:szCs w:val="18"/>
        </w:rPr>
      </w:pPr>
      <w:r w:rsidRPr="00AF1964">
        <w:rPr>
          <w:rFonts w:ascii="ˎ̥" w:eastAsia="宋体" w:hAnsi="ˎ̥" w:cs="宋体"/>
          <w:color w:val="333333"/>
          <w:kern w:val="0"/>
          <w:sz w:val="27"/>
          <w:szCs w:val="27"/>
        </w:rPr>
        <w:t>各镇区经济（发展）和科技信息局、翠亨新区经济发展局，各有关单位：</w:t>
      </w:r>
    </w:p>
    <w:p w:rsidR="00AF1964" w:rsidRPr="00AF1964" w:rsidRDefault="00AF1964" w:rsidP="00AF1964">
      <w:pPr>
        <w:widowControl/>
        <w:spacing w:before="100" w:beforeAutospacing="1" w:after="100" w:afterAutospacing="1" w:line="405" w:lineRule="atLeast"/>
        <w:jc w:val="left"/>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为调动全社会创新积极性，营造我市科技创新氛围，根据《中山市科学技术奖励办法》和《中山市科学技术奖励办法实施细则》的有关规定，现将</w:t>
      </w:r>
      <w:r w:rsidRPr="00AF1964">
        <w:rPr>
          <w:rFonts w:ascii="ˎ̥" w:eastAsia="宋体" w:hAnsi="ˎ̥" w:cs="宋体"/>
          <w:color w:val="333333"/>
          <w:kern w:val="0"/>
          <w:sz w:val="27"/>
          <w:szCs w:val="27"/>
        </w:rPr>
        <w:t>2016</w:t>
      </w:r>
      <w:r w:rsidRPr="00AF1964">
        <w:rPr>
          <w:rFonts w:ascii="ˎ̥" w:eastAsia="宋体" w:hAnsi="ˎ̥" w:cs="宋体"/>
          <w:color w:val="333333"/>
          <w:kern w:val="0"/>
          <w:sz w:val="27"/>
          <w:szCs w:val="27"/>
        </w:rPr>
        <w:t>年度中山市科学技术奖申报工作有关事项通知如下：</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一、奖项设置与申报条件</w:t>
      </w:r>
    </w:p>
    <w:p w:rsidR="00AF1964" w:rsidRPr="00AF1964" w:rsidRDefault="00AF1964" w:rsidP="00AF1964">
      <w:pPr>
        <w:widowControl/>
        <w:spacing w:before="100" w:beforeAutospacing="1" w:after="100" w:afterAutospacing="1" w:line="405" w:lineRule="atLeast"/>
        <w:jc w:val="left"/>
        <w:rPr>
          <w:rFonts w:ascii="ˎ̥" w:eastAsia="宋体" w:hAnsi="ˎ̥" w:cs="宋体" w:hint="eastAsia"/>
          <w:color w:val="333333"/>
          <w:kern w:val="0"/>
          <w:sz w:val="18"/>
          <w:szCs w:val="18"/>
        </w:rPr>
      </w:pPr>
      <w:r w:rsidRPr="00AF1964">
        <w:rPr>
          <w:rFonts w:ascii="ˎ̥" w:eastAsia="宋体" w:hAnsi="ˎ̥" w:cs="宋体"/>
          <w:color w:val="333333"/>
          <w:kern w:val="0"/>
          <w:sz w:val="27"/>
          <w:szCs w:val="27"/>
        </w:rPr>
        <w:t>（一）市科技进步奖</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1</w:t>
      </w:r>
      <w:r w:rsidRPr="00AF1964">
        <w:rPr>
          <w:rFonts w:ascii="ˎ̥" w:eastAsia="宋体" w:hAnsi="ˎ̥" w:cs="宋体"/>
          <w:color w:val="333333"/>
          <w:kern w:val="0"/>
          <w:sz w:val="27"/>
          <w:szCs w:val="27"/>
        </w:rPr>
        <w:t>．申报项目必须是在我市辖区内研究开发，即项目的第一完成单位是在中山市注册的企事业单位；</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2</w:t>
      </w:r>
      <w:r w:rsidRPr="00AF1964">
        <w:rPr>
          <w:rFonts w:ascii="ˎ̥" w:eastAsia="宋体" w:hAnsi="ˎ̥" w:cs="宋体"/>
          <w:color w:val="333333"/>
          <w:kern w:val="0"/>
          <w:sz w:val="27"/>
          <w:szCs w:val="27"/>
        </w:rPr>
        <w:t>．申报项目必须通过由科技管理部门、行业协会等组织的科技成果评价（包括鉴定、验收、专利确认或行业审定等）；以国家和行业标准制定、新药和动植物新品种研发等方式取得的成果，经主管行政机关批准后，也可参加市科学技术奖评审；</w:t>
      </w:r>
    </w:p>
    <w:p w:rsidR="00AF1964" w:rsidRPr="00AF1964" w:rsidRDefault="00AF1964" w:rsidP="00AF1964">
      <w:pPr>
        <w:widowControl/>
        <w:spacing w:before="100" w:beforeAutospacing="1" w:after="100" w:afterAutospacing="1" w:line="405" w:lineRule="atLeast"/>
        <w:jc w:val="left"/>
        <w:rPr>
          <w:rFonts w:ascii="ˎ̥" w:eastAsia="宋体" w:hAnsi="ˎ̥" w:cs="宋体" w:hint="eastAsia"/>
          <w:color w:val="333333"/>
          <w:kern w:val="0"/>
          <w:sz w:val="18"/>
          <w:szCs w:val="18"/>
        </w:rPr>
      </w:pPr>
      <w:r w:rsidRPr="00AF1964">
        <w:rPr>
          <w:rFonts w:ascii="ˎ̥" w:eastAsia="宋体" w:hAnsi="ˎ̥" w:cs="宋体"/>
          <w:color w:val="333333"/>
          <w:kern w:val="0"/>
          <w:sz w:val="27"/>
          <w:szCs w:val="27"/>
        </w:rPr>
        <w:t>    3</w:t>
      </w:r>
      <w:r w:rsidRPr="00AF1964">
        <w:rPr>
          <w:rFonts w:ascii="ˎ̥" w:eastAsia="宋体" w:hAnsi="ˎ̥" w:cs="宋体"/>
          <w:color w:val="333333"/>
          <w:kern w:val="0"/>
          <w:sz w:val="27"/>
          <w:szCs w:val="27"/>
        </w:rPr>
        <w:t>．申报项目要求研究成果整体推广应用时间</w:t>
      </w:r>
      <w:r w:rsidRPr="00AF1964">
        <w:rPr>
          <w:rFonts w:ascii="ˎ̥" w:eastAsia="宋体" w:hAnsi="ˎ̥" w:cs="宋体"/>
          <w:color w:val="333333"/>
          <w:kern w:val="0"/>
          <w:sz w:val="27"/>
          <w:szCs w:val="27"/>
        </w:rPr>
        <w:t>2</w:t>
      </w:r>
      <w:r w:rsidRPr="00AF1964">
        <w:rPr>
          <w:rFonts w:ascii="ˎ̥" w:eastAsia="宋体" w:hAnsi="ˎ̥" w:cs="宋体"/>
          <w:color w:val="333333"/>
          <w:kern w:val="0"/>
          <w:sz w:val="27"/>
          <w:szCs w:val="27"/>
        </w:rPr>
        <w:t>年以上</w:t>
      </w:r>
      <w:r w:rsidRPr="00AF1964">
        <w:rPr>
          <w:rFonts w:ascii="ˎ̥" w:eastAsia="宋体" w:hAnsi="ˎ̥" w:cs="宋体"/>
          <w:color w:val="333333"/>
          <w:kern w:val="0"/>
          <w:sz w:val="27"/>
          <w:szCs w:val="27"/>
        </w:rPr>
        <w:t>(</w:t>
      </w:r>
      <w:r w:rsidRPr="00AF1964">
        <w:rPr>
          <w:rFonts w:ascii="ˎ̥" w:eastAsia="宋体" w:hAnsi="ˎ̥" w:cs="宋体"/>
          <w:color w:val="333333"/>
          <w:kern w:val="0"/>
          <w:sz w:val="27"/>
          <w:szCs w:val="27"/>
        </w:rPr>
        <w:t>即</w:t>
      </w:r>
      <w:r w:rsidRPr="00AF1964">
        <w:rPr>
          <w:rFonts w:ascii="ˎ̥" w:eastAsia="宋体" w:hAnsi="ˎ̥" w:cs="宋体"/>
          <w:color w:val="333333"/>
          <w:kern w:val="0"/>
          <w:sz w:val="27"/>
          <w:szCs w:val="27"/>
        </w:rPr>
        <w:t>2015</w:t>
      </w:r>
      <w:r w:rsidRPr="00AF1964">
        <w:rPr>
          <w:rFonts w:ascii="ˎ̥" w:eastAsia="宋体" w:hAnsi="ˎ̥" w:cs="宋体"/>
          <w:color w:val="333333"/>
          <w:kern w:val="0"/>
          <w:sz w:val="27"/>
          <w:szCs w:val="27"/>
        </w:rPr>
        <w:t>年</w:t>
      </w:r>
      <w:r w:rsidRPr="00AF1964">
        <w:rPr>
          <w:rFonts w:ascii="ˎ̥" w:eastAsia="宋体" w:hAnsi="ˎ̥" w:cs="宋体"/>
          <w:color w:val="333333"/>
          <w:kern w:val="0"/>
          <w:sz w:val="27"/>
          <w:szCs w:val="27"/>
        </w:rPr>
        <w:t>4</w:t>
      </w:r>
      <w:r w:rsidRPr="00AF1964">
        <w:rPr>
          <w:rFonts w:ascii="ˎ̥" w:eastAsia="宋体" w:hAnsi="ˎ̥" w:cs="宋体"/>
          <w:color w:val="333333"/>
          <w:kern w:val="0"/>
          <w:sz w:val="27"/>
          <w:szCs w:val="27"/>
        </w:rPr>
        <w:t>月</w:t>
      </w:r>
      <w:r w:rsidRPr="00AF1964">
        <w:rPr>
          <w:rFonts w:ascii="ˎ̥" w:eastAsia="宋体" w:hAnsi="ˎ̥" w:cs="宋体"/>
          <w:color w:val="333333"/>
          <w:kern w:val="0"/>
          <w:sz w:val="27"/>
          <w:szCs w:val="27"/>
        </w:rPr>
        <w:t>28</w:t>
      </w:r>
      <w:r w:rsidRPr="00AF1964">
        <w:rPr>
          <w:rFonts w:ascii="ˎ̥" w:eastAsia="宋体" w:hAnsi="ˎ̥" w:cs="宋体"/>
          <w:color w:val="333333"/>
          <w:kern w:val="0"/>
          <w:sz w:val="27"/>
          <w:szCs w:val="27"/>
        </w:rPr>
        <w:t>日前已应用</w:t>
      </w:r>
      <w:r w:rsidRPr="00AF1964">
        <w:rPr>
          <w:rFonts w:ascii="ˎ̥" w:eastAsia="宋体" w:hAnsi="ˎ̥" w:cs="宋体"/>
          <w:color w:val="333333"/>
          <w:kern w:val="0"/>
          <w:sz w:val="27"/>
          <w:szCs w:val="27"/>
        </w:rPr>
        <w:t>)</w:t>
      </w:r>
      <w:r w:rsidRPr="00AF1964">
        <w:rPr>
          <w:rFonts w:ascii="ˎ̥" w:eastAsia="宋体" w:hAnsi="ˎ̥" w:cs="宋体"/>
          <w:color w:val="333333"/>
          <w:kern w:val="0"/>
          <w:sz w:val="27"/>
          <w:szCs w:val="27"/>
        </w:rPr>
        <w:t>；</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lastRenderedPageBreak/>
        <w:t>    4</w:t>
      </w:r>
      <w:r w:rsidRPr="00AF1964">
        <w:rPr>
          <w:rFonts w:ascii="ˎ̥" w:eastAsia="宋体" w:hAnsi="ˎ̥" w:cs="宋体"/>
          <w:color w:val="333333"/>
          <w:kern w:val="0"/>
          <w:sz w:val="27"/>
          <w:szCs w:val="27"/>
        </w:rPr>
        <w:t>．推荐项目应重点突出项目的技术创新内容、对提高行业竞争力、制定技术标准、推动全行业技术进步、保护环境和促进社会可持续发展等方面的意义。</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5</w:t>
      </w:r>
      <w:r w:rsidRPr="00AF1964">
        <w:rPr>
          <w:rFonts w:ascii="ˎ̥" w:eastAsia="宋体" w:hAnsi="ˎ̥" w:cs="宋体"/>
          <w:color w:val="333333"/>
          <w:kern w:val="0"/>
          <w:sz w:val="27"/>
          <w:szCs w:val="27"/>
        </w:rPr>
        <w:t>．以往已获奖项目中的专利、论文（包括市科技进步奖、市专利奖）不能作为申报材料引用；</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6</w:t>
      </w:r>
      <w:r w:rsidRPr="00AF1964">
        <w:rPr>
          <w:rFonts w:ascii="ˎ̥" w:eastAsia="宋体" w:hAnsi="ˎ̥" w:cs="宋体"/>
          <w:color w:val="333333"/>
          <w:kern w:val="0"/>
          <w:sz w:val="27"/>
          <w:szCs w:val="27"/>
        </w:rPr>
        <w:t>．存在知识产权纠纷以及完成单位、完成人员等方面有争议的成果，不得申报市科技进步奖；</w:t>
      </w:r>
      <w:r w:rsidRPr="00AF1964">
        <w:rPr>
          <w:rFonts w:ascii="ˎ̥" w:eastAsia="宋体" w:hAnsi="ˎ̥" w:cs="宋体"/>
          <w:color w:val="333333"/>
          <w:kern w:val="0"/>
          <w:sz w:val="27"/>
          <w:szCs w:val="27"/>
        </w:rPr>
        <w:t xml:space="preserve"> </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7</w:t>
      </w:r>
      <w:r w:rsidRPr="00AF1964">
        <w:rPr>
          <w:rFonts w:ascii="ˎ̥" w:eastAsia="宋体" w:hAnsi="ˎ̥" w:cs="宋体"/>
          <w:color w:val="333333"/>
          <w:kern w:val="0"/>
          <w:sz w:val="27"/>
          <w:szCs w:val="27"/>
        </w:rPr>
        <w:t>．已获得过市级或以上科学技术奖的成果，不得再申报市科技进步奖。</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（二）市专利奖</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1</w:t>
      </w:r>
      <w:r w:rsidRPr="00AF1964">
        <w:rPr>
          <w:rFonts w:ascii="ˎ̥" w:eastAsia="宋体" w:hAnsi="ˎ̥" w:cs="宋体"/>
          <w:color w:val="333333"/>
          <w:kern w:val="0"/>
          <w:sz w:val="27"/>
          <w:szCs w:val="27"/>
        </w:rPr>
        <w:t>．同一专利不能同时用于申报市科技进步奖和专利奖，一项专利作为一个专利奖项目参评，同一申报人每年度只能申报一项专利奖。</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2</w:t>
      </w:r>
      <w:r w:rsidRPr="00AF1964">
        <w:rPr>
          <w:rFonts w:ascii="ˎ̥" w:eastAsia="宋体" w:hAnsi="ˎ̥" w:cs="宋体"/>
          <w:color w:val="333333"/>
          <w:kern w:val="0"/>
          <w:sz w:val="27"/>
          <w:szCs w:val="27"/>
        </w:rPr>
        <w:t>．专利权人和实施单位必须是中山市户籍公民或在中山市注册成立的单位；</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3</w:t>
      </w:r>
      <w:r w:rsidRPr="00AF1964">
        <w:rPr>
          <w:rFonts w:ascii="ˎ̥" w:eastAsia="宋体" w:hAnsi="ˎ̥" w:cs="宋体"/>
          <w:color w:val="333333"/>
          <w:kern w:val="0"/>
          <w:sz w:val="27"/>
          <w:szCs w:val="27"/>
        </w:rPr>
        <w:t>．在</w:t>
      </w:r>
      <w:r w:rsidRPr="00AF1964">
        <w:rPr>
          <w:rFonts w:ascii="ˎ̥" w:eastAsia="宋体" w:hAnsi="ˎ̥" w:cs="宋体"/>
          <w:color w:val="333333"/>
          <w:kern w:val="0"/>
          <w:sz w:val="27"/>
          <w:szCs w:val="27"/>
        </w:rPr>
        <w:t>2016</w:t>
      </w:r>
      <w:r w:rsidRPr="00AF1964">
        <w:rPr>
          <w:rFonts w:ascii="ˎ̥" w:eastAsia="宋体" w:hAnsi="ˎ̥" w:cs="宋体"/>
          <w:color w:val="333333"/>
          <w:kern w:val="0"/>
          <w:sz w:val="27"/>
          <w:szCs w:val="27"/>
        </w:rPr>
        <w:t>年</w:t>
      </w:r>
      <w:r w:rsidRPr="00AF1964">
        <w:rPr>
          <w:rFonts w:ascii="ˎ̥" w:eastAsia="宋体" w:hAnsi="ˎ̥" w:cs="宋体"/>
          <w:color w:val="333333"/>
          <w:kern w:val="0"/>
          <w:sz w:val="27"/>
          <w:szCs w:val="27"/>
        </w:rPr>
        <w:t>12</w:t>
      </w:r>
      <w:r w:rsidRPr="00AF1964">
        <w:rPr>
          <w:rFonts w:ascii="ˎ̥" w:eastAsia="宋体" w:hAnsi="ˎ̥" w:cs="宋体"/>
          <w:color w:val="333333"/>
          <w:kern w:val="0"/>
          <w:sz w:val="27"/>
          <w:szCs w:val="27"/>
        </w:rPr>
        <w:t>月</w:t>
      </w:r>
      <w:r w:rsidRPr="00AF1964">
        <w:rPr>
          <w:rFonts w:ascii="ˎ̥" w:eastAsia="宋体" w:hAnsi="ˎ̥" w:cs="宋体"/>
          <w:color w:val="333333"/>
          <w:kern w:val="0"/>
          <w:sz w:val="27"/>
          <w:szCs w:val="27"/>
        </w:rPr>
        <w:t>31</w:t>
      </w:r>
      <w:r w:rsidRPr="00AF1964">
        <w:rPr>
          <w:rFonts w:ascii="ˎ̥" w:eastAsia="宋体" w:hAnsi="ˎ̥" w:cs="宋体"/>
          <w:color w:val="333333"/>
          <w:kern w:val="0"/>
          <w:sz w:val="27"/>
          <w:szCs w:val="27"/>
        </w:rPr>
        <w:t>日前（含</w:t>
      </w:r>
      <w:r w:rsidRPr="00AF1964">
        <w:rPr>
          <w:rFonts w:ascii="ˎ̥" w:eastAsia="宋体" w:hAnsi="ˎ̥" w:cs="宋体"/>
          <w:color w:val="333333"/>
          <w:kern w:val="0"/>
          <w:sz w:val="27"/>
          <w:szCs w:val="27"/>
        </w:rPr>
        <w:t>12</w:t>
      </w:r>
      <w:r w:rsidRPr="00AF1964">
        <w:rPr>
          <w:rFonts w:ascii="ˎ̥" w:eastAsia="宋体" w:hAnsi="ˎ̥" w:cs="宋体"/>
          <w:color w:val="333333"/>
          <w:kern w:val="0"/>
          <w:sz w:val="27"/>
          <w:szCs w:val="27"/>
        </w:rPr>
        <w:t>月</w:t>
      </w:r>
      <w:r w:rsidRPr="00AF1964">
        <w:rPr>
          <w:rFonts w:ascii="ˎ̥" w:eastAsia="宋体" w:hAnsi="ˎ̥" w:cs="宋体"/>
          <w:color w:val="333333"/>
          <w:kern w:val="0"/>
          <w:sz w:val="27"/>
          <w:szCs w:val="27"/>
        </w:rPr>
        <w:t>31</w:t>
      </w:r>
      <w:r w:rsidRPr="00AF1964">
        <w:rPr>
          <w:rFonts w:ascii="ˎ̥" w:eastAsia="宋体" w:hAnsi="ˎ̥" w:cs="宋体"/>
          <w:color w:val="333333"/>
          <w:kern w:val="0"/>
          <w:sz w:val="27"/>
          <w:szCs w:val="27"/>
        </w:rPr>
        <w:t>日，以授权公告日为准）被授予发明、实用新型或外观设计专利权（不含国防专利、保密专利）；</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4</w:t>
      </w:r>
      <w:r w:rsidRPr="00AF1964">
        <w:rPr>
          <w:rFonts w:ascii="ˎ̥" w:eastAsia="宋体" w:hAnsi="ˎ̥" w:cs="宋体"/>
          <w:color w:val="333333"/>
          <w:kern w:val="0"/>
          <w:sz w:val="27"/>
          <w:szCs w:val="27"/>
        </w:rPr>
        <w:t>．该专利在本市实施，并取得了显著的经济效益及社会效益；</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lastRenderedPageBreak/>
        <w:t>    5</w:t>
      </w:r>
      <w:r w:rsidRPr="00AF1964">
        <w:rPr>
          <w:rFonts w:ascii="ˎ̥" w:eastAsia="宋体" w:hAnsi="ˎ̥" w:cs="宋体"/>
          <w:color w:val="333333"/>
          <w:kern w:val="0"/>
          <w:sz w:val="27"/>
          <w:szCs w:val="27"/>
        </w:rPr>
        <w:t>．该专利在申报市专利奖时无专利权属纠纷、发明人或设计人纠纷和由他人请求宣告专利权无效，但管理专利工作的部门认为纠纷或者无效理由明显不成立的除外；</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6</w:t>
      </w:r>
      <w:r w:rsidRPr="00AF1964">
        <w:rPr>
          <w:rFonts w:ascii="ˎ̥" w:eastAsia="宋体" w:hAnsi="ˎ̥" w:cs="宋体"/>
          <w:color w:val="333333"/>
          <w:kern w:val="0"/>
          <w:sz w:val="27"/>
          <w:szCs w:val="27"/>
        </w:rPr>
        <w:t>．全体专利权人均同意参评；</w:t>
      </w:r>
      <w:r w:rsidRPr="00AF1964">
        <w:rPr>
          <w:rFonts w:ascii="ˎ̥" w:eastAsia="宋体" w:hAnsi="ˎ̥" w:cs="宋体"/>
          <w:color w:val="333333"/>
          <w:kern w:val="0"/>
          <w:sz w:val="27"/>
          <w:szCs w:val="27"/>
        </w:rPr>
        <w:t xml:space="preserve"> </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7</w:t>
      </w:r>
      <w:r w:rsidRPr="00AF1964">
        <w:rPr>
          <w:rFonts w:ascii="ˎ̥" w:eastAsia="宋体" w:hAnsi="ˎ̥" w:cs="宋体"/>
          <w:color w:val="333333"/>
          <w:kern w:val="0"/>
          <w:sz w:val="27"/>
          <w:szCs w:val="27"/>
        </w:rPr>
        <w:t>．该专利未获得过国家、省、市级专利奖及市级科技进步奖；已申报过国家、省、市级专利奖而未获奖的项目，未取得实质性进展的，不得再申报市专利奖。</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（三）市新型研发机构优秀奖</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1</w:t>
      </w:r>
      <w:r w:rsidRPr="00AF1964">
        <w:rPr>
          <w:rFonts w:ascii="ˎ̥" w:eastAsia="宋体" w:hAnsi="ˎ̥" w:cs="宋体"/>
          <w:color w:val="333333"/>
          <w:kern w:val="0"/>
          <w:sz w:val="27"/>
          <w:szCs w:val="27"/>
        </w:rPr>
        <w:t>．申报机构须为注册地在中山，已通过省级或市级新型研发机构认定的机构法人，认定时间在有效期内；</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2</w:t>
      </w:r>
      <w:r w:rsidRPr="00AF1964">
        <w:rPr>
          <w:rFonts w:ascii="ˎ̥" w:eastAsia="宋体" w:hAnsi="ˎ̥" w:cs="宋体"/>
          <w:color w:val="333333"/>
          <w:kern w:val="0"/>
          <w:sz w:val="27"/>
          <w:szCs w:val="27"/>
        </w:rPr>
        <w:t>．申报机构研发条件较好，经费保障有力；发展目标明确、科研管理制度规范；研发人员综合素质高；科研能力强、研发成果显著；具有较强的成果与创业孵化能力；</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3</w:t>
      </w:r>
      <w:r w:rsidRPr="00AF1964">
        <w:rPr>
          <w:rFonts w:ascii="ˎ̥" w:eastAsia="宋体" w:hAnsi="ˎ̥" w:cs="宋体"/>
          <w:color w:val="333333"/>
          <w:kern w:val="0"/>
          <w:sz w:val="27"/>
          <w:szCs w:val="27"/>
        </w:rPr>
        <w:t>．申报机构能够有效集聚科技创新资源，引领我市战略新兴产业发展，对传统产业转型升级起到重要支撑作用。</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其他奖项另行通知。</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二、申报流程</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（一）市科技进步奖确认成果评价</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lastRenderedPageBreak/>
        <w:t xml:space="preserve">    </w:t>
      </w:r>
      <w:r w:rsidRPr="00AF1964">
        <w:rPr>
          <w:rFonts w:ascii="ˎ̥" w:eastAsia="宋体" w:hAnsi="ˎ̥" w:cs="宋体"/>
          <w:color w:val="333333"/>
          <w:kern w:val="0"/>
          <w:sz w:val="27"/>
          <w:szCs w:val="27"/>
        </w:rPr>
        <w:t>申报单位在报奖前必须确认项目已完成成果评价。评价方式主要有以下几种类型：</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1</w:t>
      </w:r>
      <w:r w:rsidRPr="00AF1964">
        <w:rPr>
          <w:rFonts w:ascii="ˎ̥" w:eastAsia="宋体" w:hAnsi="ˎ̥" w:cs="宋体"/>
          <w:color w:val="333333"/>
          <w:kern w:val="0"/>
          <w:sz w:val="27"/>
          <w:szCs w:val="27"/>
        </w:rPr>
        <w:t>．成果鉴定</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申报项目提供《科技成果鉴定证书》。</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2</w:t>
      </w:r>
      <w:r w:rsidRPr="00AF1964">
        <w:rPr>
          <w:rFonts w:ascii="ˎ̥" w:eastAsia="宋体" w:hAnsi="ˎ̥" w:cs="宋体"/>
          <w:color w:val="333333"/>
          <w:kern w:val="0"/>
          <w:sz w:val="27"/>
          <w:szCs w:val="27"/>
        </w:rPr>
        <w:t>．项目验收</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申报项目提供行政或行业主管部门组织的验收评审专家意见。属于医疗卫生领域的报奖项目，项目负责人须在核心学术期刊发表与课题相关论文</w:t>
      </w:r>
      <w:r w:rsidRPr="00AF1964">
        <w:rPr>
          <w:rFonts w:ascii="ˎ̥" w:eastAsia="宋体" w:hAnsi="ˎ̥" w:cs="宋体"/>
          <w:color w:val="333333"/>
          <w:kern w:val="0"/>
          <w:sz w:val="27"/>
          <w:szCs w:val="27"/>
        </w:rPr>
        <w:t>2</w:t>
      </w:r>
      <w:r w:rsidRPr="00AF1964">
        <w:rPr>
          <w:rFonts w:ascii="ˎ̥" w:eastAsia="宋体" w:hAnsi="ˎ̥" w:cs="宋体"/>
          <w:color w:val="333333"/>
          <w:kern w:val="0"/>
          <w:sz w:val="27"/>
          <w:szCs w:val="27"/>
        </w:rPr>
        <w:t>篇以上（含</w:t>
      </w:r>
      <w:r w:rsidRPr="00AF1964">
        <w:rPr>
          <w:rFonts w:ascii="ˎ̥" w:eastAsia="宋体" w:hAnsi="ˎ̥" w:cs="宋体"/>
          <w:color w:val="333333"/>
          <w:kern w:val="0"/>
          <w:sz w:val="27"/>
          <w:szCs w:val="27"/>
        </w:rPr>
        <w:t>2</w:t>
      </w:r>
      <w:r w:rsidRPr="00AF1964">
        <w:rPr>
          <w:rFonts w:ascii="ˎ̥" w:eastAsia="宋体" w:hAnsi="ˎ̥" w:cs="宋体"/>
          <w:color w:val="333333"/>
          <w:kern w:val="0"/>
          <w:sz w:val="27"/>
          <w:szCs w:val="27"/>
        </w:rPr>
        <w:t>篇，已在市科技进步奖获奖项目中使用过的文章不可重复使用）。</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3</w:t>
      </w:r>
      <w:r w:rsidRPr="00AF1964">
        <w:rPr>
          <w:rFonts w:ascii="ˎ̥" w:eastAsia="宋体" w:hAnsi="ˎ̥" w:cs="宋体"/>
          <w:color w:val="333333"/>
          <w:kern w:val="0"/>
          <w:sz w:val="27"/>
          <w:szCs w:val="27"/>
        </w:rPr>
        <w:t>．专利确认</w:t>
      </w:r>
    </w:p>
    <w:p w:rsidR="00AF1964" w:rsidRPr="00AF1964" w:rsidRDefault="00AF1964" w:rsidP="00AF1964">
      <w:pPr>
        <w:widowControl/>
        <w:spacing w:before="100" w:beforeAutospacing="1" w:after="100" w:afterAutospacing="1" w:line="405" w:lineRule="atLeast"/>
        <w:jc w:val="left"/>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申报项目的核心技术已取得授权专利（外观专利除外）</w:t>
      </w:r>
      <w:r w:rsidRPr="00AF1964">
        <w:rPr>
          <w:rFonts w:ascii="ˎ̥" w:eastAsia="宋体" w:hAnsi="ˎ̥" w:cs="宋体"/>
          <w:color w:val="333333"/>
          <w:kern w:val="0"/>
          <w:sz w:val="27"/>
          <w:szCs w:val="27"/>
        </w:rPr>
        <w:t>2</w:t>
      </w:r>
      <w:r w:rsidRPr="00AF1964">
        <w:rPr>
          <w:rFonts w:ascii="ˎ̥" w:eastAsia="宋体" w:hAnsi="ˎ̥" w:cs="宋体"/>
          <w:color w:val="333333"/>
          <w:kern w:val="0"/>
          <w:sz w:val="27"/>
          <w:szCs w:val="27"/>
        </w:rPr>
        <w:t>件以上（含</w:t>
      </w:r>
      <w:r w:rsidRPr="00AF1964">
        <w:rPr>
          <w:rFonts w:ascii="ˎ̥" w:eastAsia="宋体" w:hAnsi="ˎ̥" w:cs="宋体"/>
          <w:color w:val="333333"/>
          <w:kern w:val="0"/>
          <w:sz w:val="27"/>
          <w:szCs w:val="27"/>
        </w:rPr>
        <w:t>2</w:t>
      </w:r>
      <w:r w:rsidRPr="00AF1964">
        <w:rPr>
          <w:rFonts w:ascii="ˎ̥" w:eastAsia="宋体" w:hAnsi="ˎ̥" w:cs="宋体"/>
          <w:color w:val="333333"/>
          <w:kern w:val="0"/>
          <w:sz w:val="27"/>
          <w:szCs w:val="27"/>
        </w:rPr>
        <w:t>件），提供《中山市专利技术确认表》，专利确认流程见附件</w:t>
      </w:r>
      <w:r w:rsidRPr="00AF1964">
        <w:rPr>
          <w:rFonts w:ascii="ˎ̥" w:eastAsia="宋体" w:hAnsi="ˎ̥" w:cs="宋体"/>
          <w:color w:val="333333"/>
          <w:kern w:val="0"/>
          <w:sz w:val="27"/>
          <w:szCs w:val="27"/>
        </w:rPr>
        <w:t>2</w:t>
      </w:r>
      <w:r w:rsidRPr="00AF1964">
        <w:rPr>
          <w:rFonts w:ascii="ˎ̥" w:eastAsia="宋体" w:hAnsi="ˎ̥" w:cs="宋体"/>
          <w:color w:val="333333"/>
          <w:kern w:val="0"/>
          <w:sz w:val="27"/>
          <w:szCs w:val="27"/>
        </w:rPr>
        <w:t>。专利确认业务联系科室：市科技局专利管理科。</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4</w:t>
      </w:r>
      <w:r w:rsidRPr="00AF1964">
        <w:rPr>
          <w:rFonts w:ascii="ˎ̥" w:eastAsia="宋体" w:hAnsi="ˎ̥" w:cs="宋体"/>
          <w:color w:val="333333"/>
          <w:kern w:val="0"/>
          <w:sz w:val="27"/>
          <w:szCs w:val="27"/>
        </w:rPr>
        <w:t>．标准制定</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申报项目提供参与制定的国家或行业标准。</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5</w:t>
      </w:r>
      <w:r w:rsidRPr="00AF1964">
        <w:rPr>
          <w:rFonts w:ascii="ˎ̥" w:eastAsia="宋体" w:hAnsi="ˎ̥" w:cs="宋体"/>
          <w:color w:val="333333"/>
          <w:kern w:val="0"/>
          <w:sz w:val="27"/>
          <w:szCs w:val="27"/>
        </w:rPr>
        <w:t>．</w:t>
      </w:r>
      <w:proofErr w:type="gramStart"/>
      <w:r w:rsidRPr="00AF1964">
        <w:rPr>
          <w:rFonts w:ascii="ˎ̥" w:eastAsia="宋体" w:hAnsi="ˎ̥" w:cs="宋体"/>
          <w:color w:val="333333"/>
          <w:kern w:val="0"/>
          <w:sz w:val="27"/>
          <w:szCs w:val="27"/>
        </w:rPr>
        <w:t>其他评价</w:t>
      </w:r>
      <w:proofErr w:type="gramEnd"/>
      <w:r w:rsidRPr="00AF1964">
        <w:rPr>
          <w:rFonts w:ascii="ˎ̥" w:eastAsia="宋体" w:hAnsi="ˎ̥" w:cs="宋体"/>
          <w:color w:val="333333"/>
          <w:kern w:val="0"/>
          <w:sz w:val="27"/>
          <w:szCs w:val="27"/>
        </w:rPr>
        <w:t>方式</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申报项目提供按照法律、行政法规规定，经专业资质部门评审，取得的相关许可证明。</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lastRenderedPageBreak/>
        <w:t xml:space="preserve">    </w:t>
      </w:r>
      <w:r w:rsidRPr="00AF1964">
        <w:rPr>
          <w:rFonts w:ascii="ˎ̥" w:eastAsia="宋体" w:hAnsi="ˎ̥" w:cs="宋体"/>
          <w:color w:val="333333"/>
          <w:kern w:val="0"/>
          <w:sz w:val="27"/>
          <w:szCs w:val="27"/>
        </w:rPr>
        <w:t>（二）申报</w:t>
      </w:r>
    </w:p>
    <w:p w:rsidR="00AF1964" w:rsidRPr="00AF1964" w:rsidRDefault="00AF1964" w:rsidP="00AF1964">
      <w:pPr>
        <w:widowControl/>
        <w:spacing w:before="100" w:beforeAutospacing="1" w:after="100" w:afterAutospacing="1" w:line="405" w:lineRule="atLeast"/>
        <w:jc w:val="left"/>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申报人或申报单位登录</w:t>
      </w:r>
      <w:r w:rsidRPr="00AF1964">
        <w:rPr>
          <w:rFonts w:ascii="ˎ̥" w:eastAsia="宋体" w:hAnsi="ˎ̥" w:cs="宋体"/>
          <w:color w:val="333333"/>
          <w:kern w:val="0"/>
          <w:sz w:val="27"/>
          <w:szCs w:val="27"/>
        </w:rPr>
        <w:t>“</w:t>
      </w:r>
      <w:r w:rsidRPr="00AF1964">
        <w:rPr>
          <w:rFonts w:ascii="ˎ̥" w:eastAsia="宋体" w:hAnsi="ˎ̥" w:cs="宋体"/>
          <w:color w:val="333333"/>
          <w:kern w:val="0"/>
          <w:sz w:val="27"/>
          <w:szCs w:val="27"/>
        </w:rPr>
        <w:t>中山科技业务管理系统</w:t>
      </w:r>
      <w:r w:rsidRPr="00AF1964">
        <w:rPr>
          <w:rFonts w:ascii="ˎ̥" w:eastAsia="宋体" w:hAnsi="ˎ̥" w:cs="宋体"/>
          <w:color w:val="333333"/>
          <w:kern w:val="0"/>
          <w:sz w:val="27"/>
          <w:szCs w:val="27"/>
        </w:rPr>
        <w:t>”</w:t>
      </w:r>
      <w:r w:rsidRPr="00AF1964">
        <w:rPr>
          <w:rFonts w:ascii="ˎ̥" w:eastAsia="宋体" w:hAnsi="ˎ̥" w:cs="宋体"/>
          <w:color w:val="333333"/>
          <w:kern w:val="0"/>
          <w:sz w:val="27"/>
          <w:szCs w:val="27"/>
        </w:rPr>
        <w:t>网站（</w:t>
      </w:r>
      <w:hyperlink r:id="rId7" w:history="1">
        <w:r w:rsidRPr="00AF1964">
          <w:rPr>
            <w:rFonts w:ascii="ˎ̥" w:eastAsia="宋体" w:hAnsi="ˎ̥" w:cs="宋体"/>
            <w:color w:val="0000FF"/>
            <w:kern w:val="0"/>
            <w:sz w:val="27"/>
            <w:szCs w:val="27"/>
          </w:rPr>
          <w:t>http://www.zskj.gov.cn/kjjmis/login2.faces</w:t>
        </w:r>
      </w:hyperlink>
      <w:r w:rsidRPr="00AF1964">
        <w:rPr>
          <w:rFonts w:ascii="ˎ̥" w:eastAsia="宋体" w:hAnsi="ˎ̥" w:cs="宋体"/>
          <w:color w:val="333333"/>
          <w:kern w:val="0"/>
          <w:sz w:val="27"/>
          <w:szCs w:val="27"/>
        </w:rPr>
        <w:t>）填写推荐书，推荐书重点突出项目的技术创新点、推广应用情况和经济社会效益等内容。所提交的书面材料必须与网络版一致。</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（三）审核</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镇区科技主管部门或申报单位的主管部门负责对报奖资料的完整性、真实性进行审核，加具推荐意见提交市科技局对项目进行复审。</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三、材料要求及报送时间</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（一）市科技进步奖</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1</w:t>
      </w:r>
      <w:r w:rsidRPr="00AF1964">
        <w:rPr>
          <w:rFonts w:ascii="ˎ̥" w:eastAsia="宋体" w:hAnsi="ˎ̥" w:cs="宋体"/>
          <w:color w:val="333333"/>
          <w:kern w:val="0"/>
          <w:sz w:val="27"/>
          <w:szCs w:val="27"/>
        </w:rPr>
        <w:t>．材料要求</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(1)</w:t>
      </w:r>
      <w:r w:rsidRPr="00AF1964">
        <w:rPr>
          <w:rFonts w:ascii="ˎ̥" w:eastAsia="宋体" w:hAnsi="ˎ̥" w:cs="宋体"/>
          <w:color w:val="333333"/>
          <w:kern w:val="0"/>
          <w:sz w:val="27"/>
          <w:szCs w:val="27"/>
        </w:rPr>
        <w:t>报奖资料应完整规范（详见附件</w:t>
      </w:r>
      <w:r w:rsidRPr="00AF1964">
        <w:rPr>
          <w:rFonts w:ascii="ˎ̥" w:eastAsia="宋体" w:hAnsi="ˎ̥" w:cs="宋体"/>
          <w:color w:val="333333"/>
          <w:kern w:val="0"/>
          <w:sz w:val="27"/>
          <w:szCs w:val="27"/>
        </w:rPr>
        <w:t>1</w:t>
      </w:r>
      <w:r w:rsidRPr="00AF1964">
        <w:rPr>
          <w:rFonts w:ascii="ˎ̥" w:eastAsia="宋体" w:hAnsi="ˎ̥" w:cs="宋体"/>
          <w:color w:val="333333"/>
          <w:kern w:val="0"/>
          <w:sz w:val="27"/>
          <w:szCs w:val="27"/>
        </w:rPr>
        <w:t>报奖材料清单），包括主件和附件</w:t>
      </w:r>
      <w:r w:rsidRPr="00AF1964">
        <w:rPr>
          <w:rFonts w:ascii="ˎ̥" w:eastAsia="宋体" w:hAnsi="ˎ̥" w:cs="宋体"/>
          <w:color w:val="333333"/>
          <w:kern w:val="0"/>
          <w:sz w:val="27"/>
          <w:szCs w:val="27"/>
        </w:rPr>
        <w:t>,</w:t>
      </w:r>
      <w:r w:rsidRPr="00AF1964">
        <w:rPr>
          <w:rFonts w:ascii="ˎ̥" w:eastAsia="宋体" w:hAnsi="ˎ̥" w:cs="宋体"/>
          <w:color w:val="333333"/>
          <w:kern w:val="0"/>
          <w:sz w:val="27"/>
          <w:szCs w:val="27"/>
        </w:rPr>
        <w:t>用</w:t>
      </w:r>
      <w:r w:rsidRPr="00AF1964">
        <w:rPr>
          <w:rFonts w:ascii="ˎ̥" w:eastAsia="宋体" w:hAnsi="ˎ̥" w:cs="宋体"/>
          <w:color w:val="333333"/>
          <w:kern w:val="0"/>
          <w:sz w:val="27"/>
          <w:szCs w:val="27"/>
        </w:rPr>
        <w:t>A4</w:t>
      </w:r>
      <w:r w:rsidRPr="00AF1964">
        <w:rPr>
          <w:rFonts w:ascii="ˎ̥" w:eastAsia="宋体" w:hAnsi="ˎ̥" w:cs="宋体"/>
          <w:color w:val="333333"/>
          <w:kern w:val="0"/>
          <w:sz w:val="27"/>
          <w:szCs w:val="27"/>
        </w:rPr>
        <w:t>纸打印，左侧线装或胶装，</w:t>
      </w:r>
      <w:r w:rsidRPr="00AF1964">
        <w:rPr>
          <w:rFonts w:ascii="ˎ̥" w:eastAsia="宋体" w:hAnsi="ˎ̥" w:cs="宋体"/>
          <w:color w:val="333333"/>
          <w:kern w:val="0"/>
          <w:sz w:val="27"/>
          <w:szCs w:val="27"/>
        </w:rPr>
        <w:t>1</w:t>
      </w:r>
      <w:r w:rsidRPr="00AF1964">
        <w:rPr>
          <w:rFonts w:ascii="ˎ̥" w:eastAsia="宋体" w:hAnsi="ˎ̥" w:cs="宋体"/>
          <w:color w:val="333333"/>
          <w:kern w:val="0"/>
          <w:sz w:val="27"/>
          <w:szCs w:val="27"/>
        </w:rPr>
        <w:t>式</w:t>
      </w:r>
      <w:r w:rsidRPr="00AF1964">
        <w:rPr>
          <w:rFonts w:ascii="ˎ̥" w:eastAsia="宋体" w:hAnsi="ˎ̥" w:cs="宋体"/>
          <w:color w:val="333333"/>
          <w:kern w:val="0"/>
          <w:sz w:val="27"/>
          <w:szCs w:val="27"/>
        </w:rPr>
        <w:t>2</w:t>
      </w:r>
      <w:r w:rsidRPr="00AF1964">
        <w:rPr>
          <w:rFonts w:ascii="ˎ̥" w:eastAsia="宋体" w:hAnsi="ˎ̥" w:cs="宋体"/>
          <w:color w:val="333333"/>
          <w:kern w:val="0"/>
          <w:sz w:val="27"/>
          <w:szCs w:val="27"/>
        </w:rPr>
        <w:t>份。主件为《中山市科学技术奖励推荐书》，经市科技局在申报系统审核通过后打印生成，不得超过</w:t>
      </w:r>
      <w:r w:rsidRPr="00AF1964">
        <w:rPr>
          <w:rFonts w:ascii="ˎ̥" w:eastAsia="宋体" w:hAnsi="ˎ̥" w:cs="宋体"/>
          <w:color w:val="333333"/>
          <w:kern w:val="0"/>
          <w:sz w:val="27"/>
          <w:szCs w:val="27"/>
        </w:rPr>
        <w:t>50</w:t>
      </w:r>
      <w:r w:rsidRPr="00AF1964">
        <w:rPr>
          <w:rFonts w:ascii="ˎ̥" w:eastAsia="宋体" w:hAnsi="ˎ̥" w:cs="宋体"/>
          <w:color w:val="333333"/>
          <w:kern w:val="0"/>
          <w:sz w:val="27"/>
          <w:szCs w:val="27"/>
        </w:rPr>
        <w:t>页；附件必须清晰，与上传到系统中文件相一致，可以是复印件或扫描打印件，不得超过</w:t>
      </w:r>
      <w:r w:rsidRPr="00AF1964">
        <w:rPr>
          <w:rFonts w:ascii="ˎ̥" w:eastAsia="宋体" w:hAnsi="ˎ̥" w:cs="宋体"/>
          <w:color w:val="333333"/>
          <w:kern w:val="0"/>
          <w:sz w:val="27"/>
          <w:szCs w:val="27"/>
        </w:rPr>
        <w:t>75</w:t>
      </w:r>
      <w:r w:rsidRPr="00AF1964">
        <w:rPr>
          <w:rFonts w:ascii="ˎ̥" w:eastAsia="宋体" w:hAnsi="ˎ̥" w:cs="宋体"/>
          <w:color w:val="333333"/>
          <w:kern w:val="0"/>
          <w:sz w:val="27"/>
          <w:szCs w:val="27"/>
        </w:rPr>
        <w:t>页。主件附件按顺序合订，并标注页码。首页可采用较厚纸张，不得另加封面，需加盖推荐单位公章。</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lastRenderedPageBreak/>
        <w:t>   (2)</w:t>
      </w:r>
      <w:r w:rsidRPr="00AF1964">
        <w:rPr>
          <w:rFonts w:ascii="ˎ̥" w:eastAsia="宋体" w:hAnsi="ˎ̥" w:cs="宋体"/>
          <w:color w:val="333333"/>
          <w:kern w:val="0"/>
          <w:sz w:val="27"/>
          <w:szCs w:val="27"/>
        </w:rPr>
        <w:t>《中山市科学技术奖励推荐书》相关表格应由完成人亲笔签名，完成单位盖公章，推荐单位出具推荐意见并加盖公章。</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2</w:t>
      </w:r>
      <w:r w:rsidRPr="00AF1964">
        <w:rPr>
          <w:rFonts w:ascii="ˎ̥" w:eastAsia="宋体" w:hAnsi="ˎ̥" w:cs="宋体"/>
          <w:color w:val="333333"/>
          <w:kern w:val="0"/>
          <w:sz w:val="27"/>
          <w:szCs w:val="27"/>
        </w:rPr>
        <w:t>．提交申报资料时间、地点</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网上申报截止时间：</w:t>
      </w:r>
      <w:r w:rsidRPr="00AF1964">
        <w:rPr>
          <w:rFonts w:ascii="ˎ̥" w:eastAsia="宋体" w:hAnsi="ˎ̥" w:cs="宋体"/>
          <w:color w:val="333333"/>
          <w:kern w:val="0"/>
          <w:sz w:val="27"/>
          <w:szCs w:val="27"/>
        </w:rPr>
        <w:t>2017</w:t>
      </w:r>
      <w:r w:rsidRPr="00AF1964">
        <w:rPr>
          <w:rFonts w:ascii="ˎ̥" w:eastAsia="宋体" w:hAnsi="ˎ̥" w:cs="宋体"/>
          <w:color w:val="333333"/>
          <w:kern w:val="0"/>
          <w:sz w:val="27"/>
          <w:szCs w:val="27"/>
        </w:rPr>
        <w:t>年</w:t>
      </w:r>
      <w:r w:rsidRPr="00AF1964">
        <w:rPr>
          <w:rFonts w:ascii="ˎ̥" w:eastAsia="宋体" w:hAnsi="ˎ̥" w:cs="宋体"/>
          <w:color w:val="333333"/>
          <w:kern w:val="0"/>
          <w:sz w:val="27"/>
          <w:szCs w:val="27"/>
        </w:rPr>
        <w:t>4</w:t>
      </w:r>
      <w:r w:rsidRPr="00AF1964">
        <w:rPr>
          <w:rFonts w:ascii="ˎ̥" w:eastAsia="宋体" w:hAnsi="ˎ̥" w:cs="宋体"/>
          <w:color w:val="333333"/>
          <w:kern w:val="0"/>
          <w:sz w:val="27"/>
          <w:szCs w:val="27"/>
        </w:rPr>
        <w:t>月</w:t>
      </w:r>
      <w:r w:rsidRPr="00AF1964">
        <w:rPr>
          <w:rFonts w:ascii="ˎ̥" w:eastAsia="宋体" w:hAnsi="ˎ̥" w:cs="宋体"/>
          <w:color w:val="333333"/>
          <w:kern w:val="0"/>
          <w:sz w:val="27"/>
          <w:szCs w:val="27"/>
        </w:rPr>
        <w:t>28</w:t>
      </w:r>
      <w:r w:rsidRPr="00AF1964">
        <w:rPr>
          <w:rFonts w:ascii="ˎ̥" w:eastAsia="宋体" w:hAnsi="ˎ̥" w:cs="宋体"/>
          <w:color w:val="333333"/>
          <w:kern w:val="0"/>
          <w:sz w:val="27"/>
          <w:szCs w:val="27"/>
        </w:rPr>
        <w:t>日下午</w:t>
      </w:r>
      <w:r w:rsidRPr="00AF1964">
        <w:rPr>
          <w:rFonts w:ascii="ˎ̥" w:eastAsia="宋体" w:hAnsi="ˎ̥" w:cs="宋体"/>
          <w:color w:val="333333"/>
          <w:kern w:val="0"/>
          <w:sz w:val="27"/>
          <w:szCs w:val="27"/>
        </w:rPr>
        <w:t>5:00</w:t>
      </w:r>
      <w:r w:rsidRPr="00AF1964">
        <w:rPr>
          <w:rFonts w:ascii="ˎ̥" w:eastAsia="宋体" w:hAnsi="ˎ̥" w:cs="宋体"/>
          <w:color w:val="333333"/>
          <w:kern w:val="0"/>
          <w:sz w:val="27"/>
          <w:szCs w:val="27"/>
        </w:rPr>
        <w:t>。</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书面材料受理截止时间：</w:t>
      </w:r>
      <w:r w:rsidRPr="00AF1964">
        <w:rPr>
          <w:rFonts w:ascii="ˎ̥" w:eastAsia="宋体" w:hAnsi="ˎ̥" w:cs="宋体"/>
          <w:color w:val="333333"/>
          <w:kern w:val="0"/>
          <w:sz w:val="27"/>
          <w:szCs w:val="27"/>
        </w:rPr>
        <w:t>2017</w:t>
      </w:r>
      <w:r w:rsidRPr="00AF1964">
        <w:rPr>
          <w:rFonts w:ascii="ˎ̥" w:eastAsia="宋体" w:hAnsi="ˎ̥" w:cs="宋体"/>
          <w:color w:val="333333"/>
          <w:kern w:val="0"/>
          <w:sz w:val="27"/>
          <w:szCs w:val="27"/>
        </w:rPr>
        <w:t>年</w:t>
      </w:r>
      <w:r w:rsidRPr="00AF1964">
        <w:rPr>
          <w:rFonts w:ascii="ˎ̥" w:eastAsia="宋体" w:hAnsi="ˎ̥" w:cs="宋体"/>
          <w:color w:val="333333"/>
          <w:kern w:val="0"/>
          <w:sz w:val="27"/>
          <w:szCs w:val="27"/>
        </w:rPr>
        <w:t>5</w:t>
      </w:r>
      <w:r w:rsidRPr="00AF1964">
        <w:rPr>
          <w:rFonts w:ascii="ˎ̥" w:eastAsia="宋体" w:hAnsi="ˎ̥" w:cs="宋体"/>
          <w:color w:val="333333"/>
          <w:kern w:val="0"/>
          <w:sz w:val="27"/>
          <w:szCs w:val="27"/>
        </w:rPr>
        <w:t>月</w:t>
      </w:r>
      <w:r w:rsidRPr="00AF1964">
        <w:rPr>
          <w:rFonts w:ascii="ˎ̥" w:eastAsia="宋体" w:hAnsi="ˎ̥" w:cs="宋体"/>
          <w:color w:val="333333"/>
          <w:kern w:val="0"/>
          <w:sz w:val="27"/>
          <w:szCs w:val="27"/>
        </w:rPr>
        <w:t>10</w:t>
      </w:r>
      <w:r w:rsidRPr="00AF1964">
        <w:rPr>
          <w:rFonts w:ascii="ˎ̥" w:eastAsia="宋体" w:hAnsi="ˎ̥" w:cs="宋体"/>
          <w:color w:val="333333"/>
          <w:kern w:val="0"/>
          <w:sz w:val="27"/>
          <w:szCs w:val="27"/>
        </w:rPr>
        <w:t>日下午</w:t>
      </w:r>
      <w:r w:rsidRPr="00AF1964">
        <w:rPr>
          <w:rFonts w:ascii="ˎ̥" w:eastAsia="宋体" w:hAnsi="ˎ̥" w:cs="宋体"/>
          <w:color w:val="333333"/>
          <w:kern w:val="0"/>
          <w:sz w:val="27"/>
          <w:szCs w:val="27"/>
        </w:rPr>
        <w:t>5:00</w:t>
      </w:r>
      <w:r w:rsidRPr="00AF1964">
        <w:rPr>
          <w:rFonts w:ascii="ˎ̥" w:eastAsia="宋体" w:hAnsi="ˎ̥" w:cs="宋体"/>
          <w:color w:val="333333"/>
          <w:kern w:val="0"/>
          <w:sz w:val="27"/>
          <w:szCs w:val="27"/>
        </w:rPr>
        <w:t>。</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受理地点：博爱路</w:t>
      </w:r>
      <w:r w:rsidRPr="00AF1964">
        <w:rPr>
          <w:rFonts w:ascii="ˎ̥" w:eastAsia="宋体" w:hAnsi="ˎ̥" w:cs="宋体"/>
          <w:color w:val="333333"/>
          <w:kern w:val="0"/>
          <w:sz w:val="27"/>
          <w:szCs w:val="27"/>
        </w:rPr>
        <w:t>22</w:t>
      </w:r>
      <w:r w:rsidRPr="00AF1964">
        <w:rPr>
          <w:rFonts w:ascii="ˎ̥" w:eastAsia="宋体" w:hAnsi="ˎ̥" w:cs="宋体"/>
          <w:color w:val="333333"/>
          <w:kern w:val="0"/>
          <w:sz w:val="27"/>
          <w:szCs w:val="27"/>
        </w:rPr>
        <w:t>号市行政服务中心一楼</w:t>
      </w:r>
      <w:r w:rsidRPr="00AF1964">
        <w:rPr>
          <w:rFonts w:ascii="ˎ̥" w:eastAsia="宋体" w:hAnsi="ˎ̥" w:cs="宋体"/>
          <w:color w:val="333333"/>
          <w:kern w:val="0"/>
          <w:sz w:val="27"/>
          <w:szCs w:val="27"/>
        </w:rPr>
        <w:t>A60</w:t>
      </w:r>
      <w:r w:rsidRPr="00AF1964">
        <w:rPr>
          <w:rFonts w:ascii="ˎ̥" w:eastAsia="宋体" w:hAnsi="ˎ̥" w:cs="宋体"/>
          <w:color w:val="333333"/>
          <w:kern w:val="0"/>
          <w:sz w:val="27"/>
          <w:szCs w:val="27"/>
        </w:rPr>
        <w:t>科技局窗口。</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联系人：卢瑞强</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电</w:t>
      </w: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话：</w:t>
      </w:r>
      <w:r w:rsidRPr="00AF1964">
        <w:rPr>
          <w:rFonts w:ascii="ˎ̥" w:eastAsia="宋体" w:hAnsi="ˎ̥" w:cs="宋体"/>
          <w:color w:val="333333"/>
          <w:kern w:val="0"/>
          <w:sz w:val="27"/>
          <w:szCs w:val="27"/>
        </w:rPr>
        <w:t>88319091</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（二）市专利奖</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1</w:t>
      </w:r>
      <w:r w:rsidRPr="00AF1964">
        <w:rPr>
          <w:rFonts w:ascii="ˎ̥" w:eastAsia="宋体" w:hAnsi="ˎ̥" w:cs="宋体"/>
          <w:color w:val="333333"/>
          <w:kern w:val="0"/>
          <w:sz w:val="27"/>
          <w:szCs w:val="27"/>
        </w:rPr>
        <w:t>．资料要求</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(1)</w:t>
      </w:r>
      <w:r w:rsidRPr="00AF1964">
        <w:rPr>
          <w:rFonts w:ascii="ˎ̥" w:eastAsia="宋体" w:hAnsi="ˎ̥" w:cs="宋体"/>
          <w:color w:val="333333"/>
          <w:kern w:val="0"/>
          <w:sz w:val="27"/>
          <w:szCs w:val="27"/>
        </w:rPr>
        <w:t>报奖资料应完整规范（详见附件</w:t>
      </w:r>
      <w:r w:rsidRPr="00AF1964">
        <w:rPr>
          <w:rFonts w:ascii="ˎ̥" w:eastAsia="宋体" w:hAnsi="ˎ̥" w:cs="宋体"/>
          <w:color w:val="333333"/>
          <w:kern w:val="0"/>
          <w:sz w:val="27"/>
          <w:szCs w:val="27"/>
        </w:rPr>
        <w:t>1</w:t>
      </w:r>
      <w:r w:rsidRPr="00AF1964">
        <w:rPr>
          <w:rFonts w:ascii="ˎ̥" w:eastAsia="宋体" w:hAnsi="ˎ̥" w:cs="宋体"/>
          <w:color w:val="333333"/>
          <w:kern w:val="0"/>
          <w:sz w:val="27"/>
          <w:szCs w:val="27"/>
        </w:rPr>
        <w:t>报奖材料清单）。</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(2)</w:t>
      </w:r>
      <w:r w:rsidRPr="00AF1964">
        <w:rPr>
          <w:rFonts w:ascii="ˎ̥" w:eastAsia="宋体" w:hAnsi="ˎ̥" w:cs="宋体"/>
          <w:color w:val="333333"/>
          <w:kern w:val="0"/>
          <w:sz w:val="27"/>
          <w:szCs w:val="27"/>
        </w:rPr>
        <w:t>报奖资料只需在申报系统进行网络填报即可（联系人必须填报个人手机号码，网络初评入围项目专利管理科将通过短信通知有关申报单位提交纸质资料）。</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2</w:t>
      </w:r>
      <w:r w:rsidRPr="00AF1964">
        <w:rPr>
          <w:rFonts w:ascii="ˎ̥" w:eastAsia="宋体" w:hAnsi="ˎ̥" w:cs="宋体"/>
          <w:color w:val="333333"/>
          <w:kern w:val="0"/>
          <w:sz w:val="27"/>
          <w:szCs w:val="27"/>
        </w:rPr>
        <w:t>．提交申报资料时间、地点</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w:t>
      </w:r>
      <w:r w:rsidRPr="00AF1964">
        <w:rPr>
          <w:rFonts w:ascii="ˎ̥" w:eastAsia="宋体" w:hAnsi="ˎ̥" w:cs="宋体"/>
          <w:color w:val="333333"/>
          <w:kern w:val="0"/>
          <w:sz w:val="27"/>
          <w:szCs w:val="27"/>
        </w:rPr>
        <w:t>网上申报截止时间：</w:t>
      </w:r>
      <w:r w:rsidRPr="00AF1964">
        <w:rPr>
          <w:rFonts w:ascii="ˎ̥" w:eastAsia="宋体" w:hAnsi="ˎ̥" w:cs="宋体"/>
          <w:color w:val="333333"/>
          <w:kern w:val="0"/>
          <w:sz w:val="27"/>
          <w:szCs w:val="27"/>
        </w:rPr>
        <w:t>2017</w:t>
      </w:r>
      <w:r w:rsidRPr="00AF1964">
        <w:rPr>
          <w:rFonts w:ascii="ˎ̥" w:eastAsia="宋体" w:hAnsi="ˎ̥" w:cs="宋体"/>
          <w:color w:val="333333"/>
          <w:kern w:val="0"/>
          <w:sz w:val="27"/>
          <w:szCs w:val="27"/>
        </w:rPr>
        <w:t>年</w:t>
      </w:r>
      <w:r w:rsidRPr="00AF1964">
        <w:rPr>
          <w:rFonts w:ascii="ˎ̥" w:eastAsia="宋体" w:hAnsi="ˎ̥" w:cs="宋体"/>
          <w:color w:val="333333"/>
          <w:kern w:val="0"/>
          <w:sz w:val="27"/>
          <w:szCs w:val="27"/>
        </w:rPr>
        <w:t>4</w:t>
      </w:r>
      <w:r w:rsidRPr="00AF1964">
        <w:rPr>
          <w:rFonts w:ascii="ˎ̥" w:eastAsia="宋体" w:hAnsi="ˎ̥" w:cs="宋体"/>
          <w:color w:val="333333"/>
          <w:kern w:val="0"/>
          <w:sz w:val="27"/>
          <w:szCs w:val="27"/>
        </w:rPr>
        <w:t>月</w:t>
      </w:r>
      <w:r w:rsidRPr="00AF1964">
        <w:rPr>
          <w:rFonts w:ascii="ˎ̥" w:eastAsia="宋体" w:hAnsi="ˎ̥" w:cs="宋体"/>
          <w:color w:val="333333"/>
          <w:kern w:val="0"/>
          <w:sz w:val="27"/>
          <w:szCs w:val="27"/>
        </w:rPr>
        <w:t>28</w:t>
      </w:r>
      <w:r w:rsidRPr="00AF1964">
        <w:rPr>
          <w:rFonts w:ascii="ˎ̥" w:eastAsia="宋体" w:hAnsi="ˎ̥" w:cs="宋体"/>
          <w:color w:val="333333"/>
          <w:kern w:val="0"/>
          <w:sz w:val="27"/>
          <w:szCs w:val="27"/>
        </w:rPr>
        <w:t>日下午</w:t>
      </w:r>
      <w:r w:rsidRPr="00AF1964">
        <w:rPr>
          <w:rFonts w:ascii="ˎ̥" w:eastAsia="宋体" w:hAnsi="ˎ̥" w:cs="宋体"/>
          <w:color w:val="333333"/>
          <w:kern w:val="0"/>
          <w:sz w:val="27"/>
          <w:szCs w:val="27"/>
        </w:rPr>
        <w:t>5:30</w:t>
      </w:r>
      <w:r w:rsidRPr="00AF1964">
        <w:rPr>
          <w:rFonts w:ascii="ˎ̥" w:eastAsia="宋体" w:hAnsi="ˎ̥" w:cs="宋体"/>
          <w:color w:val="333333"/>
          <w:kern w:val="0"/>
          <w:sz w:val="27"/>
          <w:szCs w:val="27"/>
        </w:rPr>
        <w:t>。</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lastRenderedPageBreak/>
        <w:t xml:space="preserve">     </w:t>
      </w:r>
      <w:r w:rsidRPr="00AF1964">
        <w:rPr>
          <w:rFonts w:ascii="ˎ̥" w:eastAsia="宋体" w:hAnsi="ˎ̥" w:cs="宋体"/>
          <w:color w:val="333333"/>
          <w:kern w:val="0"/>
          <w:sz w:val="27"/>
          <w:szCs w:val="27"/>
        </w:rPr>
        <w:t>书面材料受理说明：市专利奖在申报阶段无需提交纸质申报材料，在专家网络初评后，专利管理科将通过短信通知入围会议评审的申报单位递交纸质申报材料，申报单位将上述资料打印并按次序胶装成册，经镇区推荐单位盖章后递交</w:t>
      </w:r>
      <w:proofErr w:type="gramStart"/>
      <w:r w:rsidRPr="00AF1964">
        <w:rPr>
          <w:rFonts w:ascii="ˎ̥" w:eastAsia="宋体" w:hAnsi="ˎ̥" w:cs="宋体"/>
          <w:color w:val="333333"/>
          <w:kern w:val="0"/>
          <w:sz w:val="27"/>
          <w:szCs w:val="27"/>
        </w:rPr>
        <w:t>至专利管</w:t>
      </w:r>
      <w:proofErr w:type="gramEnd"/>
      <w:r w:rsidRPr="00AF1964">
        <w:rPr>
          <w:rFonts w:ascii="ˎ̥" w:eastAsia="宋体" w:hAnsi="ˎ̥" w:cs="宋体"/>
          <w:color w:val="333333"/>
          <w:kern w:val="0"/>
          <w:sz w:val="27"/>
          <w:szCs w:val="27"/>
        </w:rPr>
        <w:t>理科。</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联系人：张梦诗、郑梓权</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联系电话：</w:t>
      </w:r>
      <w:r w:rsidRPr="00AF1964">
        <w:rPr>
          <w:rFonts w:ascii="ˎ̥" w:eastAsia="宋体" w:hAnsi="ˎ̥" w:cs="宋体"/>
          <w:color w:val="333333"/>
          <w:kern w:val="0"/>
          <w:sz w:val="27"/>
          <w:szCs w:val="27"/>
        </w:rPr>
        <w:t>88319066</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（三）市新型研发机构优秀奖</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1</w:t>
      </w:r>
      <w:r w:rsidRPr="00AF1964">
        <w:rPr>
          <w:rFonts w:ascii="ˎ̥" w:eastAsia="宋体" w:hAnsi="ˎ̥" w:cs="宋体"/>
          <w:color w:val="333333"/>
          <w:kern w:val="0"/>
          <w:sz w:val="27"/>
          <w:szCs w:val="27"/>
        </w:rPr>
        <w:t>．材料要求</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(1)</w:t>
      </w:r>
      <w:r w:rsidRPr="00AF1964">
        <w:rPr>
          <w:rFonts w:ascii="ˎ̥" w:eastAsia="宋体" w:hAnsi="ˎ̥" w:cs="宋体"/>
          <w:color w:val="333333"/>
          <w:kern w:val="0"/>
          <w:sz w:val="27"/>
          <w:szCs w:val="27"/>
        </w:rPr>
        <w:t>报奖资料应完整规范（资料清单见附件</w:t>
      </w:r>
      <w:r w:rsidRPr="00AF1964">
        <w:rPr>
          <w:rFonts w:ascii="ˎ̥" w:eastAsia="宋体" w:hAnsi="ˎ̥" w:cs="宋体"/>
          <w:color w:val="333333"/>
          <w:kern w:val="0"/>
          <w:sz w:val="27"/>
          <w:szCs w:val="27"/>
        </w:rPr>
        <w:t>1</w:t>
      </w:r>
      <w:r w:rsidRPr="00AF1964">
        <w:rPr>
          <w:rFonts w:ascii="ˎ̥" w:eastAsia="宋体" w:hAnsi="ˎ̥" w:cs="宋体"/>
          <w:color w:val="333333"/>
          <w:kern w:val="0"/>
          <w:sz w:val="27"/>
          <w:szCs w:val="27"/>
        </w:rPr>
        <w:t>）。</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(2) </w:t>
      </w:r>
      <w:r w:rsidRPr="00AF1964">
        <w:rPr>
          <w:rFonts w:ascii="ˎ̥" w:eastAsia="宋体" w:hAnsi="ˎ̥" w:cs="宋体"/>
          <w:color w:val="333333"/>
          <w:kern w:val="0"/>
          <w:sz w:val="27"/>
          <w:szCs w:val="27"/>
        </w:rPr>
        <w:t>报奖资料只需在申报系统进行网络填报即可（申报人切记填报联系手机，网络初评入围项目将通过短信通知有关申报单位提交纸质资料）。</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2</w:t>
      </w:r>
      <w:r w:rsidRPr="00AF1964">
        <w:rPr>
          <w:rFonts w:ascii="ˎ̥" w:eastAsia="宋体" w:hAnsi="ˎ̥" w:cs="宋体"/>
          <w:color w:val="333333"/>
          <w:kern w:val="0"/>
          <w:sz w:val="27"/>
          <w:szCs w:val="27"/>
        </w:rPr>
        <w:t>．提交申报资料时间、地点</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网上申报截止时间：</w:t>
      </w:r>
      <w:r w:rsidRPr="00AF1964">
        <w:rPr>
          <w:rFonts w:ascii="ˎ̥" w:eastAsia="宋体" w:hAnsi="ˎ̥" w:cs="宋体"/>
          <w:color w:val="333333"/>
          <w:kern w:val="0"/>
          <w:sz w:val="27"/>
          <w:szCs w:val="27"/>
        </w:rPr>
        <w:t>2017</w:t>
      </w:r>
      <w:r w:rsidRPr="00AF1964">
        <w:rPr>
          <w:rFonts w:ascii="ˎ̥" w:eastAsia="宋体" w:hAnsi="ˎ̥" w:cs="宋体"/>
          <w:color w:val="333333"/>
          <w:kern w:val="0"/>
          <w:sz w:val="27"/>
          <w:szCs w:val="27"/>
        </w:rPr>
        <w:t>年</w:t>
      </w:r>
      <w:r w:rsidRPr="00AF1964">
        <w:rPr>
          <w:rFonts w:ascii="ˎ̥" w:eastAsia="宋体" w:hAnsi="ˎ̥" w:cs="宋体"/>
          <w:color w:val="333333"/>
          <w:kern w:val="0"/>
          <w:sz w:val="27"/>
          <w:szCs w:val="27"/>
        </w:rPr>
        <w:t>4</w:t>
      </w:r>
      <w:r w:rsidRPr="00AF1964">
        <w:rPr>
          <w:rFonts w:ascii="ˎ̥" w:eastAsia="宋体" w:hAnsi="ˎ̥" w:cs="宋体"/>
          <w:color w:val="333333"/>
          <w:kern w:val="0"/>
          <w:sz w:val="27"/>
          <w:szCs w:val="27"/>
        </w:rPr>
        <w:t>月</w:t>
      </w:r>
      <w:r w:rsidRPr="00AF1964">
        <w:rPr>
          <w:rFonts w:ascii="ˎ̥" w:eastAsia="宋体" w:hAnsi="ˎ̥" w:cs="宋体"/>
          <w:color w:val="333333"/>
          <w:kern w:val="0"/>
          <w:sz w:val="27"/>
          <w:szCs w:val="27"/>
        </w:rPr>
        <w:t>28</w:t>
      </w:r>
      <w:r w:rsidRPr="00AF1964">
        <w:rPr>
          <w:rFonts w:ascii="ˎ̥" w:eastAsia="宋体" w:hAnsi="ˎ̥" w:cs="宋体"/>
          <w:color w:val="333333"/>
          <w:kern w:val="0"/>
          <w:sz w:val="27"/>
          <w:szCs w:val="27"/>
        </w:rPr>
        <w:t>日下午</w:t>
      </w:r>
      <w:r w:rsidRPr="00AF1964">
        <w:rPr>
          <w:rFonts w:ascii="ˎ̥" w:eastAsia="宋体" w:hAnsi="ˎ̥" w:cs="宋体"/>
          <w:color w:val="333333"/>
          <w:kern w:val="0"/>
          <w:sz w:val="27"/>
          <w:szCs w:val="27"/>
        </w:rPr>
        <w:t>5:00</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书面材料受理截止时间：</w:t>
      </w:r>
      <w:r w:rsidRPr="00AF1964">
        <w:rPr>
          <w:rFonts w:ascii="ˎ̥" w:eastAsia="宋体" w:hAnsi="ˎ̥" w:cs="宋体"/>
          <w:color w:val="333333"/>
          <w:kern w:val="0"/>
          <w:sz w:val="27"/>
          <w:szCs w:val="27"/>
        </w:rPr>
        <w:t>2017</w:t>
      </w:r>
      <w:r w:rsidRPr="00AF1964">
        <w:rPr>
          <w:rFonts w:ascii="ˎ̥" w:eastAsia="宋体" w:hAnsi="ˎ̥" w:cs="宋体"/>
          <w:color w:val="333333"/>
          <w:kern w:val="0"/>
          <w:sz w:val="27"/>
          <w:szCs w:val="27"/>
        </w:rPr>
        <w:t>年</w:t>
      </w:r>
      <w:r w:rsidRPr="00AF1964">
        <w:rPr>
          <w:rFonts w:ascii="ˎ̥" w:eastAsia="宋体" w:hAnsi="ˎ̥" w:cs="宋体"/>
          <w:color w:val="333333"/>
          <w:kern w:val="0"/>
          <w:sz w:val="27"/>
          <w:szCs w:val="27"/>
        </w:rPr>
        <w:t>5</w:t>
      </w:r>
      <w:r w:rsidRPr="00AF1964">
        <w:rPr>
          <w:rFonts w:ascii="ˎ̥" w:eastAsia="宋体" w:hAnsi="ˎ̥" w:cs="宋体"/>
          <w:color w:val="333333"/>
          <w:kern w:val="0"/>
          <w:sz w:val="27"/>
          <w:szCs w:val="27"/>
        </w:rPr>
        <w:t>月</w:t>
      </w:r>
      <w:r w:rsidRPr="00AF1964">
        <w:rPr>
          <w:rFonts w:ascii="ˎ̥" w:eastAsia="宋体" w:hAnsi="ˎ̥" w:cs="宋体"/>
          <w:color w:val="333333"/>
          <w:kern w:val="0"/>
          <w:sz w:val="27"/>
          <w:szCs w:val="27"/>
        </w:rPr>
        <w:t>10</w:t>
      </w:r>
      <w:r w:rsidRPr="00AF1964">
        <w:rPr>
          <w:rFonts w:ascii="ˎ̥" w:eastAsia="宋体" w:hAnsi="ˎ̥" w:cs="宋体"/>
          <w:color w:val="333333"/>
          <w:kern w:val="0"/>
          <w:sz w:val="27"/>
          <w:szCs w:val="27"/>
        </w:rPr>
        <w:t>日下午</w:t>
      </w:r>
      <w:r w:rsidRPr="00AF1964">
        <w:rPr>
          <w:rFonts w:ascii="ˎ̥" w:eastAsia="宋体" w:hAnsi="ˎ̥" w:cs="宋体"/>
          <w:color w:val="333333"/>
          <w:kern w:val="0"/>
          <w:sz w:val="27"/>
          <w:szCs w:val="27"/>
        </w:rPr>
        <w:t>5:00</w:t>
      </w:r>
      <w:r w:rsidRPr="00AF1964">
        <w:rPr>
          <w:rFonts w:ascii="ˎ̥" w:eastAsia="宋体" w:hAnsi="ˎ̥" w:cs="宋体"/>
          <w:color w:val="333333"/>
          <w:kern w:val="0"/>
          <w:sz w:val="27"/>
          <w:szCs w:val="27"/>
        </w:rPr>
        <w:t>。</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受理地点：中山市行政服务中心</w:t>
      </w:r>
      <w:r w:rsidRPr="00AF1964">
        <w:rPr>
          <w:rFonts w:ascii="ˎ̥" w:eastAsia="宋体" w:hAnsi="ˎ̥" w:cs="宋体"/>
          <w:color w:val="333333"/>
          <w:kern w:val="0"/>
          <w:sz w:val="27"/>
          <w:szCs w:val="27"/>
        </w:rPr>
        <w:t>A</w:t>
      </w:r>
      <w:r w:rsidRPr="00AF1964">
        <w:rPr>
          <w:rFonts w:ascii="ˎ̥" w:eastAsia="宋体" w:hAnsi="ˎ̥" w:cs="宋体"/>
          <w:color w:val="333333"/>
          <w:kern w:val="0"/>
          <w:sz w:val="27"/>
          <w:szCs w:val="27"/>
        </w:rPr>
        <w:t>区</w:t>
      </w:r>
      <w:r w:rsidRPr="00AF1964">
        <w:rPr>
          <w:rFonts w:ascii="ˎ̥" w:eastAsia="宋体" w:hAnsi="ˎ̥" w:cs="宋体"/>
          <w:color w:val="333333"/>
          <w:kern w:val="0"/>
          <w:sz w:val="27"/>
          <w:szCs w:val="27"/>
        </w:rPr>
        <w:t>A60</w:t>
      </w:r>
      <w:r w:rsidRPr="00AF1964">
        <w:rPr>
          <w:rFonts w:ascii="ˎ̥" w:eastAsia="宋体" w:hAnsi="ˎ̥" w:cs="宋体"/>
          <w:color w:val="333333"/>
          <w:kern w:val="0"/>
          <w:sz w:val="27"/>
          <w:szCs w:val="27"/>
        </w:rPr>
        <w:t>科技局窗口。</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t>    </w:t>
      </w:r>
      <w:r w:rsidRPr="00AF1964">
        <w:rPr>
          <w:rFonts w:ascii="ˎ̥" w:eastAsia="宋体" w:hAnsi="ˎ̥" w:cs="宋体"/>
          <w:color w:val="333333"/>
          <w:kern w:val="0"/>
          <w:sz w:val="27"/>
          <w:szCs w:val="27"/>
        </w:rPr>
        <w:t>联系人：陈杨</w:t>
      </w:r>
    </w:p>
    <w:p w:rsidR="00AF1964" w:rsidRPr="00AF1964" w:rsidRDefault="00AF1964" w:rsidP="00AF1964">
      <w:pPr>
        <w:widowControl/>
        <w:spacing w:before="100" w:beforeAutospacing="1" w:after="100" w:afterAutospacing="1" w:line="405" w:lineRule="atLeast"/>
        <w:jc w:val="center"/>
        <w:rPr>
          <w:rFonts w:ascii="ˎ̥" w:eastAsia="宋体" w:hAnsi="ˎ̥" w:cs="宋体" w:hint="eastAsia"/>
          <w:color w:val="333333"/>
          <w:kern w:val="0"/>
          <w:sz w:val="18"/>
          <w:szCs w:val="18"/>
        </w:rPr>
      </w:pPr>
      <w:r w:rsidRPr="00AF1964">
        <w:rPr>
          <w:rFonts w:ascii="ˎ̥" w:eastAsia="宋体" w:hAnsi="ˎ̥" w:cs="宋体"/>
          <w:color w:val="333333"/>
          <w:kern w:val="0"/>
          <w:sz w:val="27"/>
          <w:szCs w:val="27"/>
        </w:rPr>
        <w:lastRenderedPageBreak/>
        <w:t xml:space="preserve">    </w:t>
      </w:r>
      <w:r w:rsidRPr="00AF1964">
        <w:rPr>
          <w:rFonts w:ascii="ˎ̥" w:eastAsia="宋体" w:hAnsi="ˎ̥" w:cs="宋体"/>
          <w:color w:val="333333"/>
          <w:kern w:val="0"/>
          <w:sz w:val="27"/>
          <w:szCs w:val="27"/>
        </w:rPr>
        <w:t>电</w:t>
      </w: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话：</w:t>
      </w:r>
      <w:r w:rsidRPr="00AF1964">
        <w:rPr>
          <w:rFonts w:ascii="ˎ̥" w:eastAsia="宋体" w:hAnsi="ˎ̥" w:cs="宋体"/>
          <w:color w:val="333333"/>
          <w:kern w:val="0"/>
          <w:sz w:val="27"/>
          <w:szCs w:val="27"/>
        </w:rPr>
        <w:t>88364366</w:t>
      </w:r>
    </w:p>
    <w:p w:rsidR="00AF1964" w:rsidRPr="00AF1964" w:rsidRDefault="00AF1964" w:rsidP="00AF1964">
      <w:pPr>
        <w:widowControl/>
        <w:spacing w:before="100" w:beforeAutospacing="1" w:after="100" w:afterAutospacing="1" w:line="405" w:lineRule="atLeast"/>
        <w:jc w:val="left"/>
        <w:rPr>
          <w:rFonts w:ascii="ˎ̥" w:eastAsia="宋体" w:hAnsi="ˎ̥" w:cs="宋体" w:hint="eastAsia"/>
          <w:color w:val="333333"/>
          <w:kern w:val="0"/>
          <w:sz w:val="18"/>
          <w:szCs w:val="18"/>
        </w:rPr>
      </w:pPr>
      <w:r w:rsidRPr="00AF1964">
        <w:rPr>
          <w:rFonts w:ascii="ˎ̥" w:eastAsia="宋体" w:hAnsi="ˎ̥" w:cs="宋体"/>
          <w:color w:val="333333"/>
          <w:kern w:val="0"/>
          <w:sz w:val="18"/>
          <w:szCs w:val="18"/>
        </w:rPr>
        <w:t> </w:t>
      </w:r>
      <w:r w:rsidRPr="00AF1964">
        <w:rPr>
          <w:rFonts w:ascii="ˎ̥" w:eastAsia="宋体" w:hAnsi="ˎ̥" w:cs="宋体"/>
          <w:color w:val="333333"/>
          <w:kern w:val="0"/>
          <w:sz w:val="27"/>
          <w:szCs w:val="27"/>
        </w:rPr>
        <w:t xml:space="preserve">    </w:t>
      </w:r>
      <w:r w:rsidRPr="00AF1964">
        <w:rPr>
          <w:rFonts w:ascii="ˎ̥" w:eastAsia="宋体" w:hAnsi="ˎ̥" w:cs="宋体"/>
          <w:color w:val="333333"/>
          <w:kern w:val="0"/>
          <w:sz w:val="27"/>
          <w:szCs w:val="27"/>
        </w:rPr>
        <w:t>附件：</w:t>
      </w:r>
      <w:r w:rsidRPr="00AF1964">
        <w:rPr>
          <w:rFonts w:ascii="ˎ̥" w:eastAsia="宋体" w:hAnsi="ˎ̥" w:cs="宋体"/>
          <w:color w:val="333333"/>
          <w:kern w:val="0"/>
          <w:sz w:val="27"/>
          <w:szCs w:val="27"/>
        </w:rPr>
        <w:t>1.</w:t>
      </w:r>
      <w:r w:rsidRPr="00AF1964">
        <w:rPr>
          <w:rFonts w:ascii="ˎ̥" w:eastAsia="宋体" w:hAnsi="ˎ̥" w:cs="宋体"/>
          <w:color w:val="333333"/>
          <w:kern w:val="0"/>
          <w:sz w:val="27"/>
          <w:szCs w:val="27"/>
        </w:rPr>
        <w:t>报奖材料清单</w:t>
      </w:r>
    </w:p>
    <w:p w:rsidR="00AF1964" w:rsidRPr="00AF1964" w:rsidRDefault="00AF1964" w:rsidP="00AF1964">
      <w:pPr>
        <w:widowControl/>
        <w:spacing w:before="100" w:beforeAutospacing="1" w:after="100" w:afterAutospacing="1" w:line="405" w:lineRule="atLeast"/>
        <w:jc w:val="left"/>
        <w:rPr>
          <w:rFonts w:ascii="ˎ̥" w:eastAsia="宋体" w:hAnsi="ˎ̥" w:cs="宋体" w:hint="eastAsia"/>
          <w:color w:val="333333"/>
          <w:kern w:val="0"/>
          <w:sz w:val="18"/>
          <w:szCs w:val="18"/>
        </w:rPr>
      </w:pPr>
      <w:r w:rsidRPr="00AF1964">
        <w:rPr>
          <w:rFonts w:ascii="ˎ̥" w:eastAsia="宋体" w:hAnsi="ˎ̥" w:cs="宋体"/>
          <w:color w:val="333333"/>
          <w:kern w:val="0"/>
          <w:sz w:val="27"/>
          <w:szCs w:val="27"/>
        </w:rPr>
        <w:t>          2.</w:t>
      </w:r>
      <w:r w:rsidRPr="00AF1964">
        <w:rPr>
          <w:rFonts w:ascii="ˎ̥" w:eastAsia="宋体" w:hAnsi="ˎ̥" w:cs="宋体"/>
          <w:color w:val="333333"/>
          <w:kern w:val="0"/>
          <w:sz w:val="27"/>
          <w:szCs w:val="27"/>
        </w:rPr>
        <w:t>中山市专利技术确认申请表</w:t>
      </w:r>
    </w:p>
    <w:p w:rsidR="00AF1964" w:rsidRPr="00AF1964" w:rsidRDefault="00AF1964" w:rsidP="00AF1964">
      <w:pPr>
        <w:widowControl/>
        <w:spacing w:before="100" w:beforeAutospacing="1" w:after="100" w:afterAutospacing="1" w:line="405" w:lineRule="atLeast"/>
        <w:jc w:val="right"/>
        <w:rPr>
          <w:rFonts w:ascii="ˎ̥" w:eastAsia="宋体" w:hAnsi="ˎ̥" w:cs="宋体" w:hint="eastAsia"/>
          <w:color w:val="333333"/>
          <w:kern w:val="0"/>
          <w:sz w:val="18"/>
          <w:szCs w:val="18"/>
        </w:rPr>
      </w:pPr>
      <w:r w:rsidRPr="00AF1964">
        <w:rPr>
          <w:rFonts w:ascii="ˎ̥" w:eastAsia="宋体" w:hAnsi="ˎ̥" w:cs="宋体"/>
          <w:color w:val="333333"/>
          <w:kern w:val="0"/>
          <w:sz w:val="18"/>
          <w:szCs w:val="18"/>
        </w:rPr>
        <w:t> </w:t>
      </w:r>
    </w:p>
    <w:p w:rsidR="00AF1964" w:rsidRPr="00AF1964" w:rsidRDefault="00AF1964" w:rsidP="00AF1964">
      <w:pPr>
        <w:widowControl/>
        <w:spacing w:before="100" w:beforeAutospacing="1" w:after="100" w:afterAutospacing="1" w:line="405" w:lineRule="atLeast"/>
        <w:jc w:val="right"/>
        <w:rPr>
          <w:rFonts w:ascii="ˎ̥" w:eastAsia="宋体" w:hAnsi="ˎ̥" w:cs="宋体" w:hint="eastAsia"/>
          <w:color w:val="333333"/>
          <w:kern w:val="0"/>
          <w:sz w:val="18"/>
          <w:szCs w:val="18"/>
        </w:rPr>
      </w:pPr>
      <w:r w:rsidRPr="00AF1964">
        <w:rPr>
          <w:rFonts w:ascii="ˎ̥" w:eastAsia="宋体" w:hAnsi="ˎ̥" w:cs="宋体"/>
          <w:color w:val="333333"/>
          <w:kern w:val="0"/>
          <w:sz w:val="18"/>
          <w:szCs w:val="18"/>
        </w:rPr>
        <w:t> </w:t>
      </w:r>
    </w:p>
    <w:p w:rsidR="00AF1964" w:rsidRPr="00AF1964" w:rsidRDefault="00AF1964" w:rsidP="00AF1964">
      <w:pPr>
        <w:widowControl/>
        <w:spacing w:before="100" w:beforeAutospacing="1" w:after="100" w:afterAutospacing="1" w:line="405" w:lineRule="atLeast"/>
        <w:jc w:val="right"/>
        <w:rPr>
          <w:rFonts w:ascii="ˎ̥" w:eastAsia="宋体" w:hAnsi="ˎ̥" w:cs="宋体" w:hint="eastAsia"/>
          <w:color w:val="333333"/>
          <w:kern w:val="0"/>
          <w:sz w:val="18"/>
          <w:szCs w:val="18"/>
        </w:rPr>
      </w:pPr>
      <w:r w:rsidRPr="00AF1964">
        <w:rPr>
          <w:rFonts w:ascii="ˎ̥" w:eastAsia="宋体" w:hAnsi="ˎ̥" w:cs="宋体"/>
          <w:color w:val="333333"/>
          <w:kern w:val="0"/>
          <w:sz w:val="18"/>
          <w:szCs w:val="18"/>
        </w:rPr>
        <w:t> </w:t>
      </w:r>
    </w:p>
    <w:p w:rsidR="00AF1964" w:rsidRPr="00AF1964" w:rsidRDefault="00AF1964" w:rsidP="00AF1964">
      <w:pPr>
        <w:widowControl/>
        <w:spacing w:before="100" w:beforeAutospacing="1" w:after="100" w:afterAutospacing="1" w:line="405" w:lineRule="atLeast"/>
        <w:jc w:val="right"/>
        <w:rPr>
          <w:rFonts w:ascii="ˎ̥" w:eastAsia="宋体" w:hAnsi="ˎ̥" w:cs="宋体" w:hint="eastAsia"/>
          <w:color w:val="333333"/>
          <w:kern w:val="0"/>
          <w:sz w:val="18"/>
          <w:szCs w:val="18"/>
        </w:rPr>
      </w:pPr>
      <w:r w:rsidRPr="00AF1964">
        <w:rPr>
          <w:rFonts w:ascii="ˎ̥" w:eastAsia="宋体" w:hAnsi="ˎ̥" w:cs="宋体"/>
          <w:color w:val="333333"/>
          <w:kern w:val="0"/>
          <w:sz w:val="27"/>
          <w:szCs w:val="27"/>
        </w:rPr>
        <w:t>中山市科学技术奖励办公室（代章）</w:t>
      </w:r>
    </w:p>
    <w:p w:rsidR="00AF1964" w:rsidRPr="00AF1964" w:rsidRDefault="00AF1964" w:rsidP="00AF1964">
      <w:pPr>
        <w:widowControl/>
        <w:spacing w:before="100" w:beforeAutospacing="1" w:after="100" w:afterAutospacing="1" w:line="300" w:lineRule="atLeast"/>
        <w:jc w:val="right"/>
        <w:rPr>
          <w:rFonts w:ascii="ˎ̥" w:eastAsia="宋体" w:hAnsi="ˎ̥" w:cs="宋体" w:hint="eastAsia"/>
          <w:color w:val="000000"/>
          <w:kern w:val="0"/>
          <w:sz w:val="18"/>
          <w:szCs w:val="18"/>
        </w:rPr>
      </w:pPr>
      <w:r w:rsidRPr="00AF1964">
        <w:rPr>
          <w:rFonts w:ascii="ˎ̥" w:eastAsia="宋体" w:hAnsi="ˎ̥" w:cs="宋体"/>
          <w:color w:val="000000"/>
          <w:kern w:val="0"/>
          <w:sz w:val="27"/>
          <w:szCs w:val="27"/>
        </w:rPr>
        <w:t>                                                   </w:t>
      </w:r>
      <w:r w:rsidR="00004115">
        <w:rPr>
          <w:rFonts w:ascii="ˎ̥" w:eastAsia="宋体" w:hAnsi="ˎ̥" w:cs="宋体"/>
          <w:color w:val="000000"/>
          <w:kern w:val="0"/>
          <w:sz w:val="27"/>
          <w:szCs w:val="27"/>
        </w:rPr>
        <w:t>                              </w:t>
      </w:r>
      <w:bookmarkStart w:id="1" w:name="_GoBack"/>
      <w:bookmarkEnd w:id="1"/>
      <w:r w:rsidRPr="00AF1964">
        <w:rPr>
          <w:rFonts w:ascii="ˎ̥" w:eastAsia="宋体" w:hAnsi="ˎ̥" w:cs="宋体"/>
          <w:color w:val="000000"/>
          <w:kern w:val="0"/>
          <w:sz w:val="27"/>
          <w:szCs w:val="27"/>
        </w:rPr>
        <w:t>2017</w:t>
      </w:r>
      <w:r w:rsidRPr="00AF1964">
        <w:rPr>
          <w:rFonts w:ascii="ˎ̥" w:eastAsia="宋体" w:hAnsi="ˎ̥" w:cs="宋体"/>
          <w:color w:val="000000"/>
          <w:kern w:val="0"/>
          <w:sz w:val="27"/>
          <w:szCs w:val="27"/>
        </w:rPr>
        <w:t>年</w:t>
      </w:r>
      <w:r w:rsidRPr="00AF1964">
        <w:rPr>
          <w:rFonts w:ascii="ˎ̥" w:eastAsia="宋体" w:hAnsi="ˎ̥" w:cs="宋体"/>
          <w:color w:val="000000"/>
          <w:kern w:val="0"/>
          <w:sz w:val="27"/>
          <w:szCs w:val="27"/>
        </w:rPr>
        <w:t>1</w:t>
      </w:r>
      <w:r w:rsidRPr="00AF1964">
        <w:rPr>
          <w:rFonts w:ascii="ˎ̥" w:eastAsia="宋体" w:hAnsi="ˎ̥" w:cs="宋体"/>
          <w:color w:val="000000"/>
          <w:kern w:val="0"/>
          <w:sz w:val="27"/>
          <w:szCs w:val="27"/>
        </w:rPr>
        <w:t>月</w:t>
      </w:r>
      <w:r w:rsidRPr="00AF1964">
        <w:rPr>
          <w:rFonts w:ascii="ˎ̥" w:eastAsia="宋体" w:hAnsi="ˎ̥" w:cs="宋体"/>
          <w:color w:val="000000"/>
          <w:kern w:val="0"/>
          <w:sz w:val="27"/>
          <w:szCs w:val="27"/>
        </w:rPr>
        <w:t>16</w:t>
      </w:r>
      <w:r w:rsidRPr="00AF1964">
        <w:rPr>
          <w:rFonts w:ascii="ˎ̥" w:eastAsia="宋体" w:hAnsi="ˎ̥" w:cs="宋体"/>
          <w:color w:val="000000"/>
          <w:kern w:val="0"/>
          <w:sz w:val="27"/>
          <w:szCs w:val="27"/>
        </w:rPr>
        <w:t>日</w:t>
      </w:r>
      <w:r w:rsidRPr="00AF1964">
        <w:rPr>
          <w:rFonts w:ascii="ˎ̥" w:eastAsia="宋体" w:hAnsi="ˎ̥" w:cs="宋体"/>
          <w:color w:val="000000"/>
          <w:kern w:val="0"/>
          <w:sz w:val="27"/>
          <w:szCs w:val="27"/>
        </w:rPr>
        <w:t xml:space="preserve">            </w:t>
      </w:r>
    </w:p>
    <w:tbl>
      <w:tblPr>
        <w:tblW w:w="5000" w:type="pct"/>
        <w:jc w:val="center"/>
        <w:tblCellSpacing w:w="0" w:type="dxa"/>
        <w:tblCellMar>
          <w:left w:w="0" w:type="dxa"/>
          <w:right w:w="0" w:type="dxa"/>
        </w:tblCellMar>
        <w:tblLook w:val="04A0" w:firstRow="1" w:lastRow="0" w:firstColumn="1" w:lastColumn="0" w:noHBand="0" w:noVBand="1"/>
      </w:tblPr>
      <w:tblGrid>
        <w:gridCol w:w="1081"/>
        <w:gridCol w:w="7225"/>
      </w:tblGrid>
      <w:tr w:rsidR="00AF1964" w:rsidRPr="00AF1964" w:rsidTr="00AF1964">
        <w:trPr>
          <w:tblCellSpacing w:w="0" w:type="dxa"/>
          <w:jc w:val="center"/>
        </w:trPr>
        <w:tc>
          <w:tcPr>
            <w:tcW w:w="0" w:type="auto"/>
            <w:hideMark/>
          </w:tcPr>
          <w:tbl>
            <w:tblPr>
              <w:tblW w:w="4500" w:type="pct"/>
              <w:jc w:val="center"/>
              <w:tblCellSpacing w:w="15" w:type="dxa"/>
              <w:tblCellMar>
                <w:left w:w="0" w:type="dxa"/>
                <w:right w:w="0" w:type="dxa"/>
              </w:tblCellMar>
              <w:tblLook w:val="04A0" w:firstRow="1" w:lastRow="0" w:firstColumn="1" w:lastColumn="0" w:noHBand="0" w:noVBand="1"/>
            </w:tblPr>
            <w:tblGrid>
              <w:gridCol w:w="973"/>
            </w:tblGrid>
            <w:tr w:rsidR="00AF1964" w:rsidRPr="00AF1964">
              <w:trPr>
                <w:tblCellSpacing w:w="15" w:type="dxa"/>
                <w:jc w:val="center"/>
              </w:trPr>
              <w:tc>
                <w:tcPr>
                  <w:tcW w:w="0" w:type="auto"/>
                  <w:hideMark/>
                </w:tcPr>
                <w:p w:rsidR="00AF1964" w:rsidRPr="00AF1964" w:rsidRDefault="00AF1964" w:rsidP="00AF1964">
                  <w:pPr>
                    <w:widowControl/>
                    <w:jc w:val="center"/>
                    <w:rPr>
                      <w:rFonts w:ascii="ˎ̥" w:eastAsia="宋体" w:hAnsi="ˎ̥" w:cs="宋体" w:hint="eastAsia"/>
                      <w:color w:val="333333"/>
                      <w:kern w:val="0"/>
                      <w:sz w:val="18"/>
                      <w:szCs w:val="18"/>
                    </w:rPr>
                  </w:pPr>
                </w:p>
              </w:tc>
            </w:tr>
          </w:tbl>
          <w:p w:rsidR="00AF1964" w:rsidRPr="00AF1964" w:rsidRDefault="00AF1964" w:rsidP="00AF1964">
            <w:pPr>
              <w:widowControl/>
              <w:jc w:val="center"/>
              <w:rPr>
                <w:rFonts w:ascii="ˎ̥" w:eastAsia="宋体" w:hAnsi="ˎ̥" w:cs="宋体" w:hint="eastAsia"/>
                <w:color w:val="333333"/>
                <w:kern w:val="0"/>
                <w:sz w:val="18"/>
                <w:szCs w:val="18"/>
              </w:rPr>
            </w:pPr>
          </w:p>
        </w:tc>
        <w:tc>
          <w:tcPr>
            <w:tcW w:w="0" w:type="auto"/>
            <w:tcMar>
              <w:top w:w="150" w:type="dxa"/>
              <w:left w:w="375" w:type="dxa"/>
              <w:bottom w:w="0" w:type="dxa"/>
              <w:right w:w="0" w:type="dxa"/>
            </w:tcMar>
            <w:hideMark/>
          </w:tcPr>
          <w:tbl>
            <w:tblPr>
              <w:tblW w:w="4500" w:type="pct"/>
              <w:tblCellSpacing w:w="15" w:type="dxa"/>
              <w:tblCellMar>
                <w:left w:w="0" w:type="dxa"/>
                <w:right w:w="0" w:type="dxa"/>
              </w:tblCellMar>
              <w:tblLook w:val="04A0" w:firstRow="1" w:lastRow="0" w:firstColumn="1" w:lastColumn="0" w:noHBand="0" w:noVBand="1"/>
            </w:tblPr>
            <w:tblGrid>
              <w:gridCol w:w="6165"/>
            </w:tblGrid>
            <w:tr w:rsidR="00AF1964" w:rsidRPr="00AF1964">
              <w:trPr>
                <w:tblCellSpacing w:w="15" w:type="dxa"/>
              </w:trPr>
              <w:tc>
                <w:tcPr>
                  <w:tcW w:w="0" w:type="auto"/>
                  <w:tcBorders>
                    <w:top w:val="nil"/>
                    <w:left w:val="nil"/>
                    <w:bottom w:val="nil"/>
                    <w:right w:val="nil"/>
                  </w:tcBorders>
                  <w:vAlign w:val="center"/>
                  <w:hideMark/>
                </w:tcPr>
                <w:p w:rsidR="00AF1964" w:rsidRPr="00AF1964" w:rsidRDefault="00AF1964" w:rsidP="00AF1964">
                  <w:pPr>
                    <w:widowControl/>
                    <w:jc w:val="left"/>
                    <w:rPr>
                      <w:rFonts w:ascii="宋体" w:eastAsia="宋体" w:hAnsi="宋体" w:cs="宋体"/>
                      <w:b/>
                      <w:bCs/>
                      <w:color w:val="333333"/>
                      <w:kern w:val="0"/>
                      <w:szCs w:val="21"/>
                    </w:rPr>
                  </w:pPr>
                </w:p>
              </w:tc>
            </w:tr>
            <w:tr w:rsidR="00AF1964" w:rsidRPr="00AF1964">
              <w:trPr>
                <w:tblCellSpacing w:w="15" w:type="dxa"/>
              </w:trPr>
              <w:tc>
                <w:tcPr>
                  <w:tcW w:w="0" w:type="auto"/>
                  <w:hideMark/>
                </w:tcPr>
                <w:p w:rsidR="00AF1964" w:rsidRPr="00AF1964" w:rsidRDefault="00AF1964" w:rsidP="00AF1964">
                  <w:pPr>
                    <w:widowControl/>
                    <w:jc w:val="center"/>
                    <w:rPr>
                      <w:rFonts w:ascii="ˎ̥" w:eastAsia="宋体" w:hAnsi="ˎ̥" w:cs="宋体" w:hint="eastAsia"/>
                      <w:color w:val="333333"/>
                      <w:kern w:val="0"/>
                      <w:sz w:val="18"/>
                      <w:szCs w:val="18"/>
                    </w:rPr>
                  </w:pPr>
                </w:p>
              </w:tc>
            </w:tr>
          </w:tbl>
          <w:p w:rsidR="00AF1964" w:rsidRPr="00AF1964" w:rsidRDefault="00AF1964" w:rsidP="00AF1964">
            <w:pPr>
              <w:widowControl/>
              <w:jc w:val="left"/>
              <w:rPr>
                <w:rFonts w:ascii="ˎ̥" w:eastAsia="宋体" w:hAnsi="ˎ̥" w:cs="宋体" w:hint="eastAsia"/>
                <w:color w:val="333333"/>
                <w:kern w:val="0"/>
                <w:sz w:val="18"/>
                <w:szCs w:val="18"/>
              </w:rPr>
            </w:pPr>
          </w:p>
        </w:tc>
      </w:tr>
    </w:tbl>
    <w:p w:rsidR="00B30E9F" w:rsidRDefault="00B30E9F"/>
    <w:sectPr w:rsidR="00B30E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E77" w:rsidRDefault="00E35E77" w:rsidP="00D720F4">
      <w:r>
        <w:separator/>
      </w:r>
    </w:p>
  </w:endnote>
  <w:endnote w:type="continuationSeparator" w:id="0">
    <w:p w:rsidR="00E35E77" w:rsidRDefault="00E35E77" w:rsidP="00D72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E77" w:rsidRDefault="00E35E77" w:rsidP="00D720F4">
      <w:r>
        <w:separator/>
      </w:r>
    </w:p>
  </w:footnote>
  <w:footnote w:type="continuationSeparator" w:id="0">
    <w:p w:rsidR="00E35E77" w:rsidRDefault="00E35E77" w:rsidP="00D720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A8B"/>
    <w:rsid w:val="00004115"/>
    <w:rsid w:val="00990A8B"/>
    <w:rsid w:val="00AF1964"/>
    <w:rsid w:val="00B30E9F"/>
    <w:rsid w:val="00D720F4"/>
    <w:rsid w:val="00E35E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F1964"/>
    <w:rPr>
      <w:strike w:val="0"/>
      <w:dstrike w:val="0"/>
      <w:color w:val="0000FF"/>
      <w:u w:val="none"/>
      <w:effect w:val="none"/>
    </w:rPr>
  </w:style>
  <w:style w:type="paragraph" w:styleId="a4">
    <w:name w:val="header"/>
    <w:basedOn w:val="a"/>
    <w:link w:val="Char"/>
    <w:uiPriority w:val="99"/>
    <w:unhideWhenUsed/>
    <w:rsid w:val="00D720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720F4"/>
    <w:rPr>
      <w:sz w:val="18"/>
      <w:szCs w:val="18"/>
    </w:rPr>
  </w:style>
  <w:style w:type="paragraph" w:styleId="a5">
    <w:name w:val="footer"/>
    <w:basedOn w:val="a"/>
    <w:link w:val="Char0"/>
    <w:uiPriority w:val="99"/>
    <w:unhideWhenUsed/>
    <w:rsid w:val="00D720F4"/>
    <w:pPr>
      <w:tabs>
        <w:tab w:val="center" w:pos="4153"/>
        <w:tab w:val="right" w:pos="8306"/>
      </w:tabs>
      <w:snapToGrid w:val="0"/>
      <w:jc w:val="left"/>
    </w:pPr>
    <w:rPr>
      <w:sz w:val="18"/>
      <w:szCs w:val="18"/>
    </w:rPr>
  </w:style>
  <w:style w:type="character" w:customStyle="1" w:styleId="Char0">
    <w:name w:val="页脚 Char"/>
    <w:basedOn w:val="a0"/>
    <w:link w:val="a5"/>
    <w:uiPriority w:val="99"/>
    <w:rsid w:val="00D720F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F1964"/>
    <w:rPr>
      <w:strike w:val="0"/>
      <w:dstrike w:val="0"/>
      <w:color w:val="0000FF"/>
      <w:u w:val="none"/>
      <w:effect w:val="none"/>
    </w:rPr>
  </w:style>
  <w:style w:type="paragraph" w:styleId="a4">
    <w:name w:val="header"/>
    <w:basedOn w:val="a"/>
    <w:link w:val="Char"/>
    <w:uiPriority w:val="99"/>
    <w:unhideWhenUsed/>
    <w:rsid w:val="00D720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720F4"/>
    <w:rPr>
      <w:sz w:val="18"/>
      <w:szCs w:val="18"/>
    </w:rPr>
  </w:style>
  <w:style w:type="paragraph" w:styleId="a5">
    <w:name w:val="footer"/>
    <w:basedOn w:val="a"/>
    <w:link w:val="Char0"/>
    <w:uiPriority w:val="99"/>
    <w:unhideWhenUsed/>
    <w:rsid w:val="00D720F4"/>
    <w:pPr>
      <w:tabs>
        <w:tab w:val="center" w:pos="4153"/>
        <w:tab w:val="right" w:pos="8306"/>
      </w:tabs>
      <w:snapToGrid w:val="0"/>
      <w:jc w:val="left"/>
    </w:pPr>
    <w:rPr>
      <w:sz w:val="18"/>
      <w:szCs w:val="18"/>
    </w:rPr>
  </w:style>
  <w:style w:type="character" w:customStyle="1" w:styleId="Char0">
    <w:name w:val="页脚 Char"/>
    <w:basedOn w:val="a0"/>
    <w:link w:val="a5"/>
    <w:uiPriority w:val="99"/>
    <w:rsid w:val="00D720F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60782">
      <w:bodyDiv w:val="1"/>
      <w:marLeft w:val="0"/>
      <w:marRight w:val="0"/>
      <w:marTop w:val="0"/>
      <w:marBottom w:val="0"/>
      <w:divBdr>
        <w:top w:val="none" w:sz="0" w:space="0" w:color="auto"/>
        <w:left w:val="none" w:sz="0" w:space="0" w:color="auto"/>
        <w:bottom w:val="none" w:sz="0" w:space="0" w:color="auto"/>
        <w:right w:val="none" w:sz="0" w:space="0" w:color="auto"/>
      </w:divBdr>
      <w:divsChild>
        <w:div w:id="278148145">
          <w:marLeft w:val="0"/>
          <w:marRight w:val="0"/>
          <w:marTop w:val="0"/>
          <w:marBottom w:val="0"/>
          <w:divBdr>
            <w:top w:val="none" w:sz="0" w:space="0" w:color="auto"/>
            <w:left w:val="none" w:sz="0" w:space="0" w:color="auto"/>
            <w:bottom w:val="none" w:sz="0" w:space="0" w:color="auto"/>
            <w:right w:val="none" w:sz="0" w:space="0" w:color="auto"/>
          </w:divBdr>
          <w:divsChild>
            <w:div w:id="421100900">
              <w:marLeft w:val="0"/>
              <w:marRight w:val="0"/>
              <w:marTop w:val="0"/>
              <w:marBottom w:val="150"/>
              <w:divBdr>
                <w:top w:val="none" w:sz="0" w:space="0" w:color="auto"/>
                <w:left w:val="none" w:sz="0" w:space="0" w:color="auto"/>
                <w:bottom w:val="none" w:sz="0" w:space="0" w:color="auto"/>
                <w:right w:val="none" w:sz="0" w:space="0" w:color="auto"/>
              </w:divBdr>
            </w:div>
            <w:div w:id="509950948">
              <w:marLeft w:val="0"/>
              <w:marRight w:val="150"/>
              <w:marTop w:val="0"/>
              <w:marBottom w:val="0"/>
              <w:divBdr>
                <w:top w:val="none" w:sz="0" w:space="0" w:color="auto"/>
                <w:left w:val="none" w:sz="0" w:space="0" w:color="auto"/>
                <w:bottom w:val="dotted" w:sz="6" w:space="0" w:color="666666"/>
                <w:right w:val="none" w:sz="0" w:space="0" w:color="auto"/>
              </w:divBdr>
            </w:div>
            <w:div w:id="1082221982">
              <w:marLeft w:val="0"/>
              <w:marRight w:val="0"/>
              <w:marTop w:val="0"/>
              <w:marBottom w:val="0"/>
              <w:divBdr>
                <w:top w:val="none" w:sz="0" w:space="0" w:color="auto"/>
                <w:left w:val="none" w:sz="0" w:space="0" w:color="auto"/>
                <w:bottom w:val="none" w:sz="0" w:space="0" w:color="auto"/>
                <w:right w:val="none" w:sz="0" w:space="0" w:color="auto"/>
              </w:divBdr>
              <w:divsChild>
                <w:div w:id="792791278">
                  <w:marLeft w:val="0"/>
                  <w:marRight w:val="0"/>
                  <w:marTop w:val="0"/>
                  <w:marBottom w:val="0"/>
                  <w:divBdr>
                    <w:top w:val="none" w:sz="0" w:space="0" w:color="auto"/>
                    <w:left w:val="none" w:sz="0" w:space="0" w:color="auto"/>
                    <w:bottom w:val="none" w:sz="0" w:space="0" w:color="auto"/>
                    <w:right w:val="none" w:sz="0" w:space="0" w:color="auto"/>
                  </w:divBdr>
                </w:div>
                <w:div w:id="348139796">
                  <w:marLeft w:val="0"/>
                  <w:marRight w:val="0"/>
                  <w:marTop w:val="0"/>
                  <w:marBottom w:val="0"/>
                  <w:divBdr>
                    <w:top w:val="none" w:sz="0" w:space="0" w:color="auto"/>
                    <w:left w:val="none" w:sz="0" w:space="0" w:color="auto"/>
                    <w:bottom w:val="none" w:sz="0" w:space="0" w:color="auto"/>
                    <w:right w:val="none" w:sz="0" w:space="0" w:color="auto"/>
                  </w:divBdr>
                </w:div>
                <w:div w:id="1424301033">
                  <w:marLeft w:val="0"/>
                  <w:marRight w:val="0"/>
                  <w:marTop w:val="0"/>
                  <w:marBottom w:val="0"/>
                  <w:divBdr>
                    <w:top w:val="none" w:sz="0" w:space="0" w:color="auto"/>
                    <w:left w:val="none" w:sz="0" w:space="0" w:color="auto"/>
                    <w:bottom w:val="none" w:sz="0" w:space="0" w:color="auto"/>
                    <w:right w:val="none" w:sz="0" w:space="0" w:color="auto"/>
                  </w:divBdr>
                </w:div>
                <w:div w:id="1142381715">
                  <w:marLeft w:val="0"/>
                  <w:marRight w:val="0"/>
                  <w:marTop w:val="0"/>
                  <w:marBottom w:val="0"/>
                  <w:divBdr>
                    <w:top w:val="none" w:sz="0" w:space="0" w:color="auto"/>
                    <w:left w:val="none" w:sz="0" w:space="0" w:color="auto"/>
                    <w:bottom w:val="none" w:sz="0" w:space="0" w:color="auto"/>
                    <w:right w:val="none" w:sz="0" w:space="0" w:color="auto"/>
                  </w:divBdr>
                </w:div>
                <w:div w:id="545989322">
                  <w:marLeft w:val="0"/>
                  <w:marRight w:val="0"/>
                  <w:marTop w:val="0"/>
                  <w:marBottom w:val="0"/>
                  <w:divBdr>
                    <w:top w:val="none" w:sz="0" w:space="0" w:color="auto"/>
                    <w:left w:val="none" w:sz="0" w:space="0" w:color="auto"/>
                    <w:bottom w:val="none" w:sz="0" w:space="0" w:color="auto"/>
                    <w:right w:val="none" w:sz="0" w:space="0" w:color="auto"/>
                  </w:divBdr>
                </w:div>
                <w:div w:id="522086899">
                  <w:marLeft w:val="0"/>
                  <w:marRight w:val="0"/>
                  <w:marTop w:val="0"/>
                  <w:marBottom w:val="0"/>
                  <w:divBdr>
                    <w:top w:val="none" w:sz="0" w:space="0" w:color="auto"/>
                    <w:left w:val="none" w:sz="0" w:space="0" w:color="auto"/>
                    <w:bottom w:val="none" w:sz="0" w:space="0" w:color="auto"/>
                    <w:right w:val="none" w:sz="0" w:space="0" w:color="auto"/>
                  </w:divBdr>
                </w:div>
                <w:div w:id="895622900">
                  <w:marLeft w:val="0"/>
                  <w:marRight w:val="0"/>
                  <w:marTop w:val="0"/>
                  <w:marBottom w:val="0"/>
                  <w:divBdr>
                    <w:top w:val="none" w:sz="0" w:space="0" w:color="auto"/>
                    <w:left w:val="none" w:sz="0" w:space="0" w:color="auto"/>
                    <w:bottom w:val="none" w:sz="0" w:space="0" w:color="auto"/>
                    <w:right w:val="none" w:sz="0" w:space="0" w:color="auto"/>
                  </w:divBdr>
                </w:div>
                <w:div w:id="1995530338">
                  <w:marLeft w:val="0"/>
                  <w:marRight w:val="0"/>
                  <w:marTop w:val="0"/>
                  <w:marBottom w:val="0"/>
                  <w:divBdr>
                    <w:top w:val="none" w:sz="0" w:space="0" w:color="auto"/>
                    <w:left w:val="none" w:sz="0" w:space="0" w:color="auto"/>
                    <w:bottom w:val="none" w:sz="0" w:space="0" w:color="auto"/>
                    <w:right w:val="none" w:sz="0" w:space="0" w:color="auto"/>
                  </w:divBdr>
                </w:div>
                <w:div w:id="576785688">
                  <w:marLeft w:val="0"/>
                  <w:marRight w:val="0"/>
                  <w:marTop w:val="0"/>
                  <w:marBottom w:val="0"/>
                  <w:divBdr>
                    <w:top w:val="none" w:sz="0" w:space="0" w:color="auto"/>
                    <w:left w:val="none" w:sz="0" w:space="0" w:color="auto"/>
                    <w:bottom w:val="none" w:sz="0" w:space="0" w:color="auto"/>
                    <w:right w:val="none" w:sz="0" w:space="0" w:color="auto"/>
                  </w:divBdr>
                </w:div>
                <w:div w:id="1248803979">
                  <w:marLeft w:val="0"/>
                  <w:marRight w:val="0"/>
                  <w:marTop w:val="0"/>
                  <w:marBottom w:val="0"/>
                  <w:divBdr>
                    <w:top w:val="none" w:sz="0" w:space="0" w:color="auto"/>
                    <w:left w:val="none" w:sz="0" w:space="0" w:color="auto"/>
                    <w:bottom w:val="none" w:sz="0" w:space="0" w:color="auto"/>
                    <w:right w:val="none" w:sz="0" w:space="0" w:color="auto"/>
                  </w:divBdr>
                </w:div>
                <w:div w:id="1030767175">
                  <w:marLeft w:val="0"/>
                  <w:marRight w:val="0"/>
                  <w:marTop w:val="0"/>
                  <w:marBottom w:val="0"/>
                  <w:divBdr>
                    <w:top w:val="none" w:sz="0" w:space="0" w:color="auto"/>
                    <w:left w:val="none" w:sz="0" w:space="0" w:color="auto"/>
                    <w:bottom w:val="none" w:sz="0" w:space="0" w:color="auto"/>
                    <w:right w:val="none" w:sz="0" w:space="0" w:color="auto"/>
                  </w:divBdr>
                </w:div>
                <w:div w:id="839350777">
                  <w:marLeft w:val="0"/>
                  <w:marRight w:val="0"/>
                  <w:marTop w:val="0"/>
                  <w:marBottom w:val="0"/>
                  <w:divBdr>
                    <w:top w:val="none" w:sz="0" w:space="0" w:color="auto"/>
                    <w:left w:val="none" w:sz="0" w:space="0" w:color="auto"/>
                    <w:bottom w:val="none" w:sz="0" w:space="0" w:color="auto"/>
                    <w:right w:val="none" w:sz="0" w:space="0" w:color="auto"/>
                  </w:divBdr>
                </w:div>
                <w:div w:id="1881629514">
                  <w:marLeft w:val="0"/>
                  <w:marRight w:val="0"/>
                  <w:marTop w:val="0"/>
                  <w:marBottom w:val="0"/>
                  <w:divBdr>
                    <w:top w:val="none" w:sz="0" w:space="0" w:color="auto"/>
                    <w:left w:val="none" w:sz="0" w:space="0" w:color="auto"/>
                    <w:bottom w:val="none" w:sz="0" w:space="0" w:color="auto"/>
                    <w:right w:val="none" w:sz="0" w:space="0" w:color="auto"/>
                  </w:divBdr>
                </w:div>
                <w:div w:id="1085298815">
                  <w:marLeft w:val="0"/>
                  <w:marRight w:val="0"/>
                  <w:marTop w:val="0"/>
                  <w:marBottom w:val="0"/>
                  <w:divBdr>
                    <w:top w:val="none" w:sz="0" w:space="0" w:color="auto"/>
                    <w:left w:val="none" w:sz="0" w:space="0" w:color="auto"/>
                    <w:bottom w:val="none" w:sz="0" w:space="0" w:color="auto"/>
                    <w:right w:val="none" w:sz="0" w:space="0" w:color="auto"/>
                  </w:divBdr>
                </w:div>
                <w:div w:id="461116524">
                  <w:marLeft w:val="0"/>
                  <w:marRight w:val="0"/>
                  <w:marTop w:val="0"/>
                  <w:marBottom w:val="0"/>
                  <w:divBdr>
                    <w:top w:val="none" w:sz="0" w:space="0" w:color="auto"/>
                    <w:left w:val="none" w:sz="0" w:space="0" w:color="auto"/>
                    <w:bottom w:val="none" w:sz="0" w:space="0" w:color="auto"/>
                    <w:right w:val="none" w:sz="0" w:space="0" w:color="auto"/>
                  </w:divBdr>
                </w:div>
                <w:div w:id="64499010">
                  <w:marLeft w:val="0"/>
                  <w:marRight w:val="0"/>
                  <w:marTop w:val="0"/>
                  <w:marBottom w:val="0"/>
                  <w:divBdr>
                    <w:top w:val="none" w:sz="0" w:space="0" w:color="auto"/>
                    <w:left w:val="none" w:sz="0" w:space="0" w:color="auto"/>
                    <w:bottom w:val="none" w:sz="0" w:space="0" w:color="auto"/>
                    <w:right w:val="none" w:sz="0" w:space="0" w:color="auto"/>
                  </w:divBdr>
                </w:div>
                <w:div w:id="1415934421">
                  <w:marLeft w:val="0"/>
                  <w:marRight w:val="0"/>
                  <w:marTop w:val="0"/>
                  <w:marBottom w:val="0"/>
                  <w:divBdr>
                    <w:top w:val="none" w:sz="0" w:space="0" w:color="auto"/>
                    <w:left w:val="none" w:sz="0" w:space="0" w:color="auto"/>
                    <w:bottom w:val="none" w:sz="0" w:space="0" w:color="auto"/>
                    <w:right w:val="none" w:sz="0" w:space="0" w:color="auto"/>
                  </w:divBdr>
                </w:div>
                <w:div w:id="567227584">
                  <w:marLeft w:val="0"/>
                  <w:marRight w:val="0"/>
                  <w:marTop w:val="0"/>
                  <w:marBottom w:val="0"/>
                  <w:divBdr>
                    <w:top w:val="none" w:sz="0" w:space="0" w:color="auto"/>
                    <w:left w:val="none" w:sz="0" w:space="0" w:color="auto"/>
                    <w:bottom w:val="none" w:sz="0" w:space="0" w:color="auto"/>
                    <w:right w:val="none" w:sz="0" w:space="0" w:color="auto"/>
                  </w:divBdr>
                </w:div>
                <w:div w:id="940063989">
                  <w:marLeft w:val="0"/>
                  <w:marRight w:val="0"/>
                  <w:marTop w:val="0"/>
                  <w:marBottom w:val="0"/>
                  <w:divBdr>
                    <w:top w:val="none" w:sz="0" w:space="0" w:color="auto"/>
                    <w:left w:val="none" w:sz="0" w:space="0" w:color="auto"/>
                    <w:bottom w:val="none" w:sz="0" w:space="0" w:color="auto"/>
                    <w:right w:val="none" w:sz="0" w:space="0" w:color="auto"/>
                  </w:divBdr>
                </w:div>
                <w:div w:id="170725963">
                  <w:marLeft w:val="0"/>
                  <w:marRight w:val="0"/>
                  <w:marTop w:val="0"/>
                  <w:marBottom w:val="0"/>
                  <w:divBdr>
                    <w:top w:val="none" w:sz="0" w:space="0" w:color="auto"/>
                    <w:left w:val="none" w:sz="0" w:space="0" w:color="auto"/>
                    <w:bottom w:val="none" w:sz="0" w:space="0" w:color="auto"/>
                    <w:right w:val="none" w:sz="0" w:space="0" w:color="auto"/>
                  </w:divBdr>
                </w:div>
                <w:div w:id="1358234128">
                  <w:marLeft w:val="0"/>
                  <w:marRight w:val="0"/>
                  <w:marTop w:val="0"/>
                  <w:marBottom w:val="0"/>
                  <w:divBdr>
                    <w:top w:val="none" w:sz="0" w:space="0" w:color="auto"/>
                    <w:left w:val="none" w:sz="0" w:space="0" w:color="auto"/>
                    <w:bottom w:val="none" w:sz="0" w:space="0" w:color="auto"/>
                    <w:right w:val="none" w:sz="0" w:space="0" w:color="auto"/>
                  </w:divBdr>
                </w:div>
                <w:div w:id="981737001">
                  <w:marLeft w:val="0"/>
                  <w:marRight w:val="0"/>
                  <w:marTop w:val="0"/>
                  <w:marBottom w:val="0"/>
                  <w:divBdr>
                    <w:top w:val="none" w:sz="0" w:space="0" w:color="auto"/>
                    <w:left w:val="none" w:sz="0" w:space="0" w:color="auto"/>
                    <w:bottom w:val="none" w:sz="0" w:space="0" w:color="auto"/>
                    <w:right w:val="none" w:sz="0" w:space="0" w:color="auto"/>
                  </w:divBdr>
                </w:div>
                <w:div w:id="153842843">
                  <w:marLeft w:val="0"/>
                  <w:marRight w:val="0"/>
                  <w:marTop w:val="0"/>
                  <w:marBottom w:val="0"/>
                  <w:divBdr>
                    <w:top w:val="none" w:sz="0" w:space="0" w:color="auto"/>
                    <w:left w:val="none" w:sz="0" w:space="0" w:color="auto"/>
                    <w:bottom w:val="none" w:sz="0" w:space="0" w:color="auto"/>
                    <w:right w:val="none" w:sz="0" w:space="0" w:color="auto"/>
                  </w:divBdr>
                </w:div>
                <w:div w:id="338196651">
                  <w:marLeft w:val="0"/>
                  <w:marRight w:val="0"/>
                  <w:marTop w:val="0"/>
                  <w:marBottom w:val="0"/>
                  <w:divBdr>
                    <w:top w:val="none" w:sz="0" w:space="0" w:color="auto"/>
                    <w:left w:val="none" w:sz="0" w:space="0" w:color="auto"/>
                    <w:bottom w:val="none" w:sz="0" w:space="0" w:color="auto"/>
                    <w:right w:val="none" w:sz="0" w:space="0" w:color="auto"/>
                  </w:divBdr>
                </w:div>
                <w:div w:id="1438285804">
                  <w:marLeft w:val="0"/>
                  <w:marRight w:val="0"/>
                  <w:marTop w:val="0"/>
                  <w:marBottom w:val="0"/>
                  <w:divBdr>
                    <w:top w:val="none" w:sz="0" w:space="0" w:color="auto"/>
                    <w:left w:val="none" w:sz="0" w:space="0" w:color="auto"/>
                    <w:bottom w:val="none" w:sz="0" w:space="0" w:color="auto"/>
                    <w:right w:val="none" w:sz="0" w:space="0" w:color="auto"/>
                  </w:divBdr>
                </w:div>
                <w:div w:id="662003304">
                  <w:marLeft w:val="0"/>
                  <w:marRight w:val="0"/>
                  <w:marTop w:val="0"/>
                  <w:marBottom w:val="0"/>
                  <w:divBdr>
                    <w:top w:val="none" w:sz="0" w:space="0" w:color="auto"/>
                    <w:left w:val="none" w:sz="0" w:space="0" w:color="auto"/>
                    <w:bottom w:val="none" w:sz="0" w:space="0" w:color="auto"/>
                    <w:right w:val="none" w:sz="0" w:space="0" w:color="auto"/>
                  </w:divBdr>
                </w:div>
                <w:div w:id="1618414922">
                  <w:marLeft w:val="0"/>
                  <w:marRight w:val="0"/>
                  <w:marTop w:val="0"/>
                  <w:marBottom w:val="0"/>
                  <w:divBdr>
                    <w:top w:val="none" w:sz="0" w:space="0" w:color="auto"/>
                    <w:left w:val="none" w:sz="0" w:space="0" w:color="auto"/>
                    <w:bottom w:val="none" w:sz="0" w:space="0" w:color="auto"/>
                    <w:right w:val="none" w:sz="0" w:space="0" w:color="auto"/>
                  </w:divBdr>
                </w:div>
                <w:div w:id="1593657819">
                  <w:marLeft w:val="0"/>
                  <w:marRight w:val="0"/>
                  <w:marTop w:val="0"/>
                  <w:marBottom w:val="0"/>
                  <w:divBdr>
                    <w:top w:val="none" w:sz="0" w:space="0" w:color="auto"/>
                    <w:left w:val="none" w:sz="0" w:space="0" w:color="auto"/>
                    <w:bottom w:val="none" w:sz="0" w:space="0" w:color="auto"/>
                    <w:right w:val="none" w:sz="0" w:space="0" w:color="auto"/>
                  </w:divBdr>
                </w:div>
                <w:div w:id="2029287638">
                  <w:marLeft w:val="0"/>
                  <w:marRight w:val="0"/>
                  <w:marTop w:val="0"/>
                  <w:marBottom w:val="0"/>
                  <w:divBdr>
                    <w:top w:val="none" w:sz="0" w:space="0" w:color="auto"/>
                    <w:left w:val="none" w:sz="0" w:space="0" w:color="auto"/>
                    <w:bottom w:val="none" w:sz="0" w:space="0" w:color="auto"/>
                    <w:right w:val="none" w:sz="0" w:space="0" w:color="auto"/>
                  </w:divBdr>
                </w:div>
                <w:div w:id="1138455331">
                  <w:marLeft w:val="0"/>
                  <w:marRight w:val="0"/>
                  <w:marTop w:val="0"/>
                  <w:marBottom w:val="0"/>
                  <w:divBdr>
                    <w:top w:val="none" w:sz="0" w:space="0" w:color="auto"/>
                    <w:left w:val="none" w:sz="0" w:space="0" w:color="auto"/>
                    <w:bottom w:val="none" w:sz="0" w:space="0" w:color="auto"/>
                    <w:right w:val="none" w:sz="0" w:space="0" w:color="auto"/>
                  </w:divBdr>
                </w:div>
                <w:div w:id="526338598">
                  <w:marLeft w:val="0"/>
                  <w:marRight w:val="0"/>
                  <w:marTop w:val="0"/>
                  <w:marBottom w:val="0"/>
                  <w:divBdr>
                    <w:top w:val="none" w:sz="0" w:space="0" w:color="auto"/>
                    <w:left w:val="none" w:sz="0" w:space="0" w:color="auto"/>
                    <w:bottom w:val="none" w:sz="0" w:space="0" w:color="auto"/>
                    <w:right w:val="none" w:sz="0" w:space="0" w:color="auto"/>
                  </w:divBdr>
                </w:div>
                <w:div w:id="803621790">
                  <w:marLeft w:val="0"/>
                  <w:marRight w:val="0"/>
                  <w:marTop w:val="0"/>
                  <w:marBottom w:val="0"/>
                  <w:divBdr>
                    <w:top w:val="none" w:sz="0" w:space="0" w:color="auto"/>
                    <w:left w:val="none" w:sz="0" w:space="0" w:color="auto"/>
                    <w:bottom w:val="none" w:sz="0" w:space="0" w:color="auto"/>
                    <w:right w:val="none" w:sz="0" w:space="0" w:color="auto"/>
                  </w:divBdr>
                </w:div>
                <w:div w:id="245235764">
                  <w:marLeft w:val="0"/>
                  <w:marRight w:val="0"/>
                  <w:marTop w:val="0"/>
                  <w:marBottom w:val="0"/>
                  <w:divBdr>
                    <w:top w:val="none" w:sz="0" w:space="0" w:color="auto"/>
                    <w:left w:val="none" w:sz="0" w:space="0" w:color="auto"/>
                    <w:bottom w:val="none" w:sz="0" w:space="0" w:color="auto"/>
                    <w:right w:val="none" w:sz="0" w:space="0" w:color="auto"/>
                  </w:divBdr>
                </w:div>
                <w:div w:id="1560827830">
                  <w:marLeft w:val="0"/>
                  <w:marRight w:val="0"/>
                  <w:marTop w:val="0"/>
                  <w:marBottom w:val="0"/>
                  <w:divBdr>
                    <w:top w:val="none" w:sz="0" w:space="0" w:color="auto"/>
                    <w:left w:val="none" w:sz="0" w:space="0" w:color="auto"/>
                    <w:bottom w:val="none" w:sz="0" w:space="0" w:color="auto"/>
                    <w:right w:val="none" w:sz="0" w:space="0" w:color="auto"/>
                  </w:divBdr>
                </w:div>
                <w:div w:id="141512032">
                  <w:marLeft w:val="0"/>
                  <w:marRight w:val="0"/>
                  <w:marTop w:val="0"/>
                  <w:marBottom w:val="0"/>
                  <w:divBdr>
                    <w:top w:val="none" w:sz="0" w:space="0" w:color="auto"/>
                    <w:left w:val="none" w:sz="0" w:space="0" w:color="auto"/>
                    <w:bottom w:val="none" w:sz="0" w:space="0" w:color="auto"/>
                    <w:right w:val="none" w:sz="0" w:space="0" w:color="auto"/>
                  </w:divBdr>
                </w:div>
                <w:div w:id="210002796">
                  <w:marLeft w:val="0"/>
                  <w:marRight w:val="0"/>
                  <w:marTop w:val="0"/>
                  <w:marBottom w:val="0"/>
                  <w:divBdr>
                    <w:top w:val="none" w:sz="0" w:space="0" w:color="auto"/>
                    <w:left w:val="none" w:sz="0" w:space="0" w:color="auto"/>
                    <w:bottom w:val="none" w:sz="0" w:space="0" w:color="auto"/>
                    <w:right w:val="none" w:sz="0" w:space="0" w:color="auto"/>
                  </w:divBdr>
                </w:div>
                <w:div w:id="1431974529">
                  <w:marLeft w:val="0"/>
                  <w:marRight w:val="0"/>
                  <w:marTop w:val="0"/>
                  <w:marBottom w:val="0"/>
                  <w:divBdr>
                    <w:top w:val="none" w:sz="0" w:space="0" w:color="auto"/>
                    <w:left w:val="none" w:sz="0" w:space="0" w:color="auto"/>
                    <w:bottom w:val="none" w:sz="0" w:space="0" w:color="auto"/>
                    <w:right w:val="none" w:sz="0" w:space="0" w:color="auto"/>
                  </w:divBdr>
                </w:div>
                <w:div w:id="81689034">
                  <w:marLeft w:val="0"/>
                  <w:marRight w:val="0"/>
                  <w:marTop w:val="0"/>
                  <w:marBottom w:val="0"/>
                  <w:divBdr>
                    <w:top w:val="none" w:sz="0" w:space="0" w:color="auto"/>
                    <w:left w:val="none" w:sz="0" w:space="0" w:color="auto"/>
                    <w:bottom w:val="none" w:sz="0" w:space="0" w:color="auto"/>
                    <w:right w:val="none" w:sz="0" w:space="0" w:color="auto"/>
                  </w:divBdr>
                </w:div>
                <w:div w:id="1553611772">
                  <w:marLeft w:val="0"/>
                  <w:marRight w:val="0"/>
                  <w:marTop w:val="0"/>
                  <w:marBottom w:val="0"/>
                  <w:divBdr>
                    <w:top w:val="none" w:sz="0" w:space="0" w:color="auto"/>
                    <w:left w:val="none" w:sz="0" w:space="0" w:color="auto"/>
                    <w:bottom w:val="none" w:sz="0" w:space="0" w:color="auto"/>
                    <w:right w:val="none" w:sz="0" w:space="0" w:color="auto"/>
                  </w:divBdr>
                </w:div>
                <w:div w:id="1496341853">
                  <w:marLeft w:val="0"/>
                  <w:marRight w:val="0"/>
                  <w:marTop w:val="0"/>
                  <w:marBottom w:val="0"/>
                  <w:divBdr>
                    <w:top w:val="none" w:sz="0" w:space="0" w:color="auto"/>
                    <w:left w:val="none" w:sz="0" w:space="0" w:color="auto"/>
                    <w:bottom w:val="none" w:sz="0" w:space="0" w:color="auto"/>
                    <w:right w:val="none" w:sz="0" w:space="0" w:color="auto"/>
                  </w:divBdr>
                </w:div>
                <w:div w:id="1416778331">
                  <w:marLeft w:val="0"/>
                  <w:marRight w:val="0"/>
                  <w:marTop w:val="0"/>
                  <w:marBottom w:val="0"/>
                  <w:divBdr>
                    <w:top w:val="none" w:sz="0" w:space="0" w:color="auto"/>
                    <w:left w:val="none" w:sz="0" w:space="0" w:color="auto"/>
                    <w:bottom w:val="none" w:sz="0" w:space="0" w:color="auto"/>
                    <w:right w:val="none" w:sz="0" w:space="0" w:color="auto"/>
                  </w:divBdr>
                </w:div>
                <w:div w:id="63841203">
                  <w:marLeft w:val="0"/>
                  <w:marRight w:val="0"/>
                  <w:marTop w:val="0"/>
                  <w:marBottom w:val="0"/>
                  <w:divBdr>
                    <w:top w:val="none" w:sz="0" w:space="0" w:color="auto"/>
                    <w:left w:val="none" w:sz="0" w:space="0" w:color="auto"/>
                    <w:bottom w:val="none" w:sz="0" w:space="0" w:color="auto"/>
                    <w:right w:val="none" w:sz="0" w:space="0" w:color="auto"/>
                  </w:divBdr>
                </w:div>
                <w:div w:id="260576120">
                  <w:marLeft w:val="0"/>
                  <w:marRight w:val="0"/>
                  <w:marTop w:val="0"/>
                  <w:marBottom w:val="0"/>
                  <w:divBdr>
                    <w:top w:val="none" w:sz="0" w:space="0" w:color="auto"/>
                    <w:left w:val="none" w:sz="0" w:space="0" w:color="auto"/>
                    <w:bottom w:val="none" w:sz="0" w:space="0" w:color="auto"/>
                    <w:right w:val="none" w:sz="0" w:space="0" w:color="auto"/>
                  </w:divBdr>
                </w:div>
                <w:div w:id="2080783514">
                  <w:marLeft w:val="0"/>
                  <w:marRight w:val="0"/>
                  <w:marTop w:val="0"/>
                  <w:marBottom w:val="0"/>
                  <w:divBdr>
                    <w:top w:val="none" w:sz="0" w:space="0" w:color="auto"/>
                    <w:left w:val="none" w:sz="0" w:space="0" w:color="auto"/>
                    <w:bottom w:val="none" w:sz="0" w:space="0" w:color="auto"/>
                    <w:right w:val="none" w:sz="0" w:space="0" w:color="auto"/>
                  </w:divBdr>
                </w:div>
                <w:div w:id="1995648053">
                  <w:marLeft w:val="0"/>
                  <w:marRight w:val="0"/>
                  <w:marTop w:val="0"/>
                  <w:marBottom w:val="0"/>
                  <w:divBdr>
                    <w:top w:val="none" w:sz="0" w:space="0" w:color="auto"/>
                    <w:left w:val="none" w:sz="0" w:space="0" w:color="auto"/>
                    <w:bottom w:val="none" w:sz="0" w:space="0" w:color="auto"/>
                    <w:right w:val="none" w:sz="0" w:space="0" w:color="auto"/>
                  </w:divBdr>
                </w:div>
                <w:div w:id="277761621">
                  <w:marLeft w:val="0"/>
                  <w:marRight w:val="0"/>
                  <w:marTop w:val="0"/>
                  <w:marBottom w:val="0"/>
                  <w:divBdr>
                    <w:top w:val="none" w:sz="0" w:space="0" w:color="auto"/>
                    <w:left w:val="none" w:sz="0" w:space="0" w:color="auto"/>
                    <w:bottom w:val="none" w:sz="0" w:space="0" w:color="auto"/>
                    <w:right w:val="none" w:sz="0" w:space="0" w:color="auto"/>
                  </w:divBdr>
                </w:div>
                <w:div w:id="1133913196">
                  <w:marLeft w:val="0"/>
                  <w:marRight w:val="0"/>
                  <w:marTop w:val="0"/>
                  <w:marBottom w:val="0"/>
                  <w:divBdr>
                    <w:top w:val="none" w:sz="0" w:space="0" w:color="auto"/>
                    <w:left w:val="none" w:sz="0" w:space="0" w:color="auto"/>
                    <w:bottom w:val="none" w:sz="0" w:space="0" w:color="auto"/>
                    <w:right w:val="none" w:sz="0" w:space="0" w:color="auto"/>
                  </w:divBdr>
                </w:div>
                <w:div w:id="1215506765">
                  <w:marLeft w:val="0"/>
                  <w:marRight w:val="0"/>
                  <w:marTop w:val="0"/>
                  <w:marBottom w:val="0"/>
                  <w:divBdr>
                    <w:top w:val="none" w:sz="0" w:space="0" w:color="auto"/>
                    <w:left w:val="none" w:sz="0" w:space="0" w:color="auto"/>
                    <w:bottom w:val="none" w:sz="0" w:space="0" w:color="auto"/>
                    <w:right w:val="none" w:sz="0" w:space="0" w:color="auto"/>
                  </w:divBdr>
                </w:div>
                <w:div w:id="178351954">
                  <w:marLeft w:val="0"/>
                  <w:marRight w:val="0"/>
                  <w:marTop w:val="0"/>
                  <w:marBottom w:val="0"/>
                  <w:divBdr>
                    <w:top w:val="none" w:sz="0" w:space="0" w:color="auto"/>
                    <w:left w:val="none" w:sz="0" w:space="0" w:color="auto"/>
                    <w:bottom w:val="none" w:sz="0" w:space="0" w:color="auto"/>
                    <w:right w:val="none" w:sz="0" w:space="0" w:color="auto"/>
                  </w:divBdr>
                </w:div>
                <w:div w:id="958417326">
                  <w:marLeft w:val="0"/>
                  <w:marRight w:val="0"/>
                  <w:marTop w:val="0"/>
                  <w:marBottom w:val="0"/>
                  <w:divBdr>
                    <w:top w:val="none" w:sz="0" w:space="0" w:color="auto"/>
                    <w:left w:val="none" w:sz="0" w:space="0" w:color="auto"/>
                    <w:bottom w:val="none" w:sz="0" w:space="0" w:color="auto"/>
                    <w:right w:val="none" w:sz="0" w:space="0" w:color="auto"/>
                  </w:divBdr>
                </w:div>
                <w:div w:id="982855838">
                  <w:marLeft w:val="0"/>
                  <w:marRight w:val="0"/>
                  <w:marTop w:val="0"/>
                  <w:marBottom w:val="0"/>
                  <w:divBdr>
                    <w:top w:val="none" w:sz="0" w:space="0" w:color="auto"/>
                    <w:left w:val="none" w:sz="0" w:space="0" w:color="auto"/>
                    <w:bottom w:val="none" w:sz="0" w:space="0" w:color="auto"/>
                    <w:right w:val="none" w:sz="0" w:space="0" w:color="auto"/>
                  </w:divBdr>
                </w:div>
                <w:div w:id="682167534">
                  <w:marLeft w:val="0"/>
                  <w:marRight w:val="0"/>
                  <w:marTop w:val="0"/>
                  <w:marBottom w:val="0"/>
                  <w:divBdr>
                    <w:top w:val="none" w:sz="0" w:space="0" w:color="auto"/>
                    <w:left w:val="none" w:sz="0" w:space="0" w:color="auto"/>
                    <w:bottom w:val="none" w:sz="0" w:space="0" w:color="auto"/>
                    <w:right w:val="none" w:sz="0" w:space="0" w:color="auto"/>
                  </w:divBdr>
                </w:div>
                <w:div w:id="207912027">
                  <w:marLeft w:val="0"/>
                  <w:marRight w:val="0"/>
                  <w:marTop w:val="0"/>
                  <w:marBottom w:val="0"/>
                  <w:divBdr>
                    <w:top w:val="none" w:sz="0" w:space="0" w:color="auto"/>
                    <w:left w:val="none" w:sz="0" w:space="0" w:color="auto"/>
                    <w:bottom w:val="none" w:sz="0" w:space="0" w:color="auto"/>
                    <w:right w:val="none" w:sz="0" w:space="0" w:color="auto"/>
                  </w:divBdr>
                </w:div>
                <w:div w:id="1752117740">
                  <w:marLeft w:val="0"/>
                  <w:marRight w:val="0"/>
                  <w:marTop w:val="0"/>
                  <w:marBottom w:val="0"/>
                  <w:divBdr>
                    <w:top w:val="none" w:sz="0" w:space="0" w:color="auto"/>
                    <w:left w:val="none" w:sz="0" w:space="0" w:color="auto"/>
                    <w:bottom w:val="none" w:sz="0" w:space="0" w:color="auto"/>
                    <w:right w:val="none" w:sz="0" w:space="0" w:color="auto"/>
                  </w:divBdr>
                </w:div>
                <w:div w:id="901794654">
                  <w:marLeft w:val="0"/>
                  <w:marRight w:val="0"/>
                  <w:marTop w:val="0"/>
                  <w:marBottom w:val="0"/>
                  <w:divBdr>
                    <w:top w:val="none" w:sz="0" w:space="0" w:color="auto"/>
                    <w:left w:val="none" w:sz="0" w:space="0" w:color="auto"/>
                    <w:bottom w:val="none" w:sz="0" w:space="0" w:color="auto"/>
                    <w:right w:val="none" w:sz="0" w:space="0" w:color="auto"/>
                  </w:divBdr>
                </w:div>
                <w:div w:id="107169595">
                  <w:marLeft w:val="0"/>
                  <w:marRight w:val="0"/>
                  <w:marTop w:val="0"/>
                  <w:marBottom w:val="0"/>
                  <w:divBdr>
                    <w:top w:val="none" w:sz="0" w:space="0" w:color="auto"/>
                    <w:left w:val="none" w:sz="0" w:space="0" w:color="auto"/>
                    <w:bottom w:val="none" w:sz="0" w:space="0" w:color="auto"/>
                    <w:right w:val="none" w:sz="0" w:space="0" w:color="auto"/>
                  </w:divBdr>
                </w:div>
                <w:div w:id="1369451467">
                  <w:marLeft w:val="0"/>
                  <w:marRight w:val="0"/>
                  <w:marTop w:val="0"/>
                  <w:marBottom w:val="0"/>
                  <w:divBdr>
                    <w:top w:val="none" w:sz="0" w:space="0" w:color="auto"/>
                    <w:left w:val="none" w:sz="0" w:space="0" w:color="auto"/>
                    <w:bottom w:val="none" w:sz="0" w:space="0" w:color="auto"/>
                    <w:right w:val="none" w:sz="0" w:space="0" w:color="auto"/>
                  </w:divBdr>
                </w:div>
                <w:div w:id="398330753">
                  <w:marLeft w:val="0"/>
                  <w:marRight w:val="0"/>
                  <w:marTop w:val="0"/>
                  <w:marBottom w:val="0"/>
                  <w:divBdr>
                    <w:top w:val="none" w:sz="0" w:space="0" w:color="auto"/>
                    <w:left w:val="none" w:sz="0" w:space="0" w:color="auto"/>
                    <w:bottom w:val="none" w:sz="0" w:space="0" w:color="auto"/>
                    <w:right w:val="none" w:sz="0" w:space="0" w:color="auto"/>
                  </w:divBdr>
                </w:div>
                <w:div w:id="1436051461">
                  <w:marLeft w:val="0"/>
                  <w:marRight w:val="0"/>
                  <w:marTop w:val="0"/>
                  <w:marBottom w:val="0"/>
                  <w:divBdr>
                    <w:top w:val="none" w:sz="0" w:space="0" w:color="auto"/>
                    <w:left w:val="none" w:sz="0" w:space="0" w:color="auto"/>
                    <w:bottom w:val="none" w:sz="0" w:space="0" w:color="auto"/>
                    <w:right w:val="none" w:sz="0" w:space="0" w:color="auto"/>
                  </w:divBdr>
                </w:div>
                <w:div w:id="897715061">
                  <w:marLeft w:val="0"/>
                  <w:marRight w:val="0"/>
                  <w:marTop w:val="0"/>
                  <w:marBottom w:val="0"/>
                  <w:divBdr>
                    <w:top w:val="none" w:sz="0" w:space="0" w:color="auto"/>
                    <w:left w:val="none" w:sz="0" w:space="0" w:color="auto"/>
                    <w:bottom w:val="none" w:sz="0" w:space="0" w:color="auto"/>
                    <w:right w:val="none" w:sz="0" w:space="0" w:color="auto"/>
                  </w:divBdr>
                </w:div>
                <w:div w:id="58869442">
                  <w:marLeft w:val="0"/>
                  <w:marRight w:val="0"/>
                  <w:marTop w:val="0"/>
                  <w:marBottom w:val="0"/>
                  <w:divBdr>
                    <w:top w:val="none" w:sz="0" w:space="0" w:color="auto"/>
                    <w:left w:val="none" w:sz="0" w:space="0" w:color="auto"/>
                    <w:bottom w:val="none" w:sz="0" w:space="0" w:color="auto"/>
                    <w:right w:val="none" w:sz="0" w:space="0" w:color="auto"/>
                  </w:divBdr>
                </w:div>
                <w:div w:id="334574641">
                  <w:marLeft w:val="0"/>
                  <w:marRight w:val="0"/>
                  <w:marTop w:val="0"/>
                  <w:marBottom w:val="0"/>
                  <w:divBdr>
                    <w:top w:val="none" w:sz="0" w:space="0" w:color="auto"/>
                    <w:left w:val="none" w:sz="0" w:space="0" w:color="auto"/>
                    <w:bottom w:val="none" w:sz="0" w:space="0" w:color="auto"/>
                    <w:right w:val="none" w:sz="0" w:space="0" w:color="auto"/>
                  </w:divBdr>
                </w:div>
                <w:div w:id="1099564750">
                  <w:marLeft w:val="0"/>
                  <w:marRight w:val="0"/>
                  <w:marTop w:val="0"/>
                  <w:marBottom w:val="0"/>
                  <w:divBdr>
                    <w:top w:val="none" w:sz="0" w:space="0" w:color="auto"/>
                    <w:left w:val="none" w:sz="0" w:space="0" w:color="auto"/>
                    <w:bottom w:val="none" w:sz="0" w:space="0" w:color="auto"/>
                    <w:right w:val="none" w:sz="0" w:space="0" w:color="auto"/>
                  </w:divBdr>
                </w:div>
                <w:div w:id="540869249">
                  <w:marLeft w:val="0"/>
                  <w:marRight w:val="0"/>
                  <w:marTop w:val="0"/>
                  <w:marBottom w:val="0"/>
                  <w:divBdr>
                    <w:top w:val="none" w:sz="0" w:space="0" w:color="auto"/>
                    <w:left w:val="none" w:sz="0" w:space="0" w:color="auto"/>
                    <w:bottom w:val="none" w:sz="0" w:space="0" w:color="auto"/>
                    <w:right w:val="none" w:sz="0" w:space="0" w:color="auto"/>
                  </w:divBdr>
                </w:div>
                <w:div w:id="63807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4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zskj.gov.cn/kjjmis/login2.face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463</Words>
  <Characters>2643</Characters>
  <Application>Microsoft Office Word</Application>
  <DocSecurity>0</DocSecurity>
  <Lines>22</Lines>
  <Paragraphs>6</Paragraphs>
  <ScaleCrop>false</ScaleCrop>
  <Company>微软中国</Company>
  <LinksUpToDate>false</LinksUpToDate>
  <CharactersWithSpaces>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2017-02-20T03:21:00Z</dcterms:created>
  <dcterms:modified xsi:type="dcterms:W3CDTF">2017-02-20T07:25:00Z</dcterms:modified>
</cp:coreProperties>
</file>